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20" w:rsidRPr="001531B9" w:rsidRDefault="00885220" w:rsidP="00885220">
      <w:pPr>
        <w:jc w:val="center"/>
      </w:pPr>
      <w:r w:rsidRPr="001531B9">
        <w:rPr>
          <w:noProof/>
        </w:rPr>
        <w:drawing>
          <wp:inline distT="0" distB="0" distL="0" distR="0">
            <wp:extent cx="495300" cy="7429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tbl>
      <w:tblPr>
        <w:tblW w:w="0" w:type="auto"/>
        <w:tblInd w:w="108" w:type="dxa"/>
        <w:tblLook w:val="01E0"/>
      </w:tblPr>
      <w:tblGrid>
        <w:gridCol w:w="4752"/>
        <w:gridCol w:w="4779"/>
      </w:tblGrid>
      <w:tr w:rsidR="00885220" w:rsidRPr="001531B9" w:rsidTr="000D7C81">
        <w:tc>
          <w:tcPr>
            <w:tcW w:w="9531" w:type="dxa"/>
            <w:gridSpan w:val="2"/>
            <w:tcBorders>
              <w:bottom w:val="single" w:sz="4" w:space="0" w:color="auto"/>
            </w:tcBorders>
          </w:tcPr>
          <w:p w:rsidR="00885220" w:rsidRPr="001531B9" w:rsidRDefault="00885220" w:rsidP="000D7C81">
            <w:pPr>
              <w:overflowPunct w:val="0"/>
              <w:spacing w:before="120" w:after="120"/>
              <w:jc w:val="center"/>
              <w:rPr>
                <w:rFonts w:ascii="Times New Roman" w:hAnsi="Times New Roman" w:cs="Times New Roman"/>
                <w:b/>
                <w:bCs/>
                <w:color w:val="auto"/>
                <w:sz w:val="24"/>
                <w:szCs w:val="24"/>
                <w:lang w:bidi="ug-CN"/>
              </w:rPr>
            </w:pPr>
            <w:r w:rsidRPr="001531B9">
              <w:rPr>
                <w:rFonts w:ascii="Times New Roman" w:hAnsi="Times New Roman" w:cs="Times New Roman"/>
                <w:b/>
                <w:bCs/>
                <w:color w:val="auto"/>
                <w:sz w:val="24"/>
                <w:szCs w:val="24"/>
                <w:lang w:bidi="ug-CN"/>
              </w:rPr>
              <w:t>ХМЕЛЬНИЦЬКА ОБЛАСНА РАДА</w:t>
            </w:r>
          </w:p>
          <w:p w:rsidR="00885220" w:rsidRPr="001531B9" w:rsidRDefault="00885220" w:rsidP="000D7C81">
            <w:pPr>
              <w:overflowPunct w:val="0"/>
              <w:spacing w:after="120"/>
              <w:jc w:val="center"/>
              <w:rPr>
                <w:rFonts w:ascii="Times New Roman" w:hAnsi="Times New Roman" w:cs="Times New Roman"/>
                <w:b/>
                <w:bCs/>
                <w:color w:val="auto"/>
                <w:lang w:bidi="ug-CN"/>
              </w:rPr>
            </w:pPr>
            <w:r w:rsidRPr="001531B9">
              <w:rPr>
                <w:rFonts w:ascii="Times New Roman" w:hAnsi="Times New Roman" w:cs="Times New Roman"/>
                <w:b/>
                <w:bCs/>
                <w:color w:val="auto"/>
                <w:lang w:bidi="ug-CN"/>
              </w:rPr>
              <w:t>ХМЕЛЬНИЦЬКИЙ УНІВЕРСИТЕТ УПРАВЛІННЯ ТА ПРАВА</w:t>
            </w:r>
          </w:p>
          <w:p w:rsidR="00885220" w:rsidRPr="001531B9" w:rsidRDefault="00885220" w:rsidP="000D7C81">
            <w:pPr>
              <w:overflowPunct w:val="0"/>
              <w:spacing w:after="120"/>
              <w:jc w:val="center"/>
              <w:rPr>
                <w:rFonts w:ascii="Times New Roman" w:hAnsi="Times New Roman" w:cs="Times New Roman"/>
                <w:b/>
                <w:bCs/>
                <w:color w:val="auto"/>
                <w:lang w:bidi="ug-CN"/>
              </w:rPr>
            </w:pPr>
            <w:r w:rsidRPr="001531B9">
              <w:rPr>
                <w:rFonts w:ascii="Times New Roman" w:hAnsi="Times New Roman" w:cs="Times New Roman"/>
                <w:b/>
                <w:bCs/>
                <w:color w:val="auto"/>
                <w:lang w:bidi="ug-CN"/>
              </w:rPr>
              <w:t>ІМЕНІ ЛЕОНІДА ЮЗЬКОВА</w:t>
            </w:r>
          </w:p>
        </w:tc>
      </w:tr>
      <w:tr w:rsidR="00885220" w:rsidRPr="001531B9" w:rsidTr="000D7C81">
        <w:tc>
          <w:tcPr>
            <w:tcW w:w="9531" w:type="dxa"/>
            <w:gridSpan w:val="2"/>
            <w:tcBorders>
              <w:top w:val="single" w:sz="4" w:space="0" w:color="auto"/>
            </w:tcBorders>
          </w:tcPr>
          <w:p w:rsidR="00885220" w:rsidRPr="001531B9" w:rsidRDefault="00885220" w:rsidP="000D7C81">
            <w:pPr>
              <w:overflowPunct w:val="0"/>
              <w:jc w:val="center"/>
              <w:rPr>
                <w:rFonts w:ascii="Times New Roman" w:hAnsi="Times New Roman" w:cs="Times New Roman"/>
                <w:b/>
                <w:bCs/>
                <w:color w:val="auto"/>
                <w:lang w:bidi="ug-CN"/>
              </w:rPr>
            </w:pPr>
          </w:p>
          <w:p w:rsidR="00885220" w:rsidRPr="001531B9" w:rsidRDefault="00885220" w:rsidP="000D7C81">
            <w:pPr>
              <w:overflowPunct w:val="0"/>
              <w:jc w:val="center"/>
              <w:rPr>
                <w:rFonts w:ascii="Times New Roman" w:hAnsi="Times New Roman" w:cs="Times New Roman"/>
                <w:b/>
                <w:bCs/>
                <w:color w:val="auto"/>
                <w:lang w:bidi="ug-CN"/>
              </w:rPr>
            </w:pPr>
          </w:p>
        </w:tc>
      </w:tr>
      <w:tr w:rsidR="00885220" w:rsidRPr="001531B9" w:rsidTr="000D7C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79" w:type="dxa"/>
          <w:trHeight w:val="315"/>
        </w:trPr>
        <w:tc>
          <w:tcPr>
            <w:tcW w:w="4752" w:type="dxa"/>
            <w:tcBorders>
              <w:top w:val="nil"/>
              <w:left w:val="nil"/>
              <w:bottom w:val="nil"/>
              <w:right w:val="nil"/>
            </w:tcBorders>
          </w:tcPr>
          <w:p w:rsidR="00885220" w:rsidRPr="001531B9" w:rsidRDefault="00885220" w:rsidP="000D7C81">
            <w:pPr>
              <w:overflowPunct w:val="0"/>
              <w:jc w:val="center"/>
              <w:rPr>
                <w:rFonts w:ascii="Times New Roman" w:hAnsi="Times New Roman" w:cs="Times New Roman"/>
                <w:b/>
                <w:bCs/>
                <w:color w:val="auto"/>
                <w:lang w:bidi="ug-CN"/>
              </w:rPr>
            </w:pPr>
          </w:p>
        </w:tc>
      </w:tr>
    </w:tbl>
    <w:p w:rsidR="00885220" w:rsidRPr="001531B9" w:rsidRDefault="00885220" w:rsidP="00885220">
      <w:pPr>
        <w:overflowPunct w:val="0"/>
        <w:jc w:val="center"/>
        <w:rPr>
          <w:rFonts w:ascii="Times New Roman" w:hAnsi="Times New Roman" w:cs="Times New Roman"/>
          <w:b/>
          <w:bCs/>
          <w:color w:val="auto"/>
          <w:lang w:bidi="ug-CN"/>
        </w:rPr>
      </w:pPr>
    </w:p>
    <w:p w:rsidR="00885220" w:rsidRPr="001531B9" w:rsidRDefault="00885220" w:rsidP="00885220">
      <w:pPr>
        <w:jc w:val="center"/>
        <w:rPr>
          <w:rFonts w:ascii="Times New Roman" w:hAnsi="Times New Roman" w:cs="Times New Roman"/>
          <w:b/>
          <w:bCs/>
          <w:color w:val="auto"/>
        </w:rPr>
      </w:pPr>
    </w:p>
    <w:p w:rsidR="00885220" w:rsidRPr="001531B9" w:rsidRDefault="00885220" w:rsidP="00885220">
      <w:pPr>
        <w:pStyle w:val="a3"/>
        <w:widowControl w:val="0"/>
        <w:spacing w:after="0"/>
        <w:jc w:val="center"/>
        <w:rPr>
          <w:b/>
          <w:bCs/>
        </w:rPr>
      </w:pPr>
    </w:p>
    <w:p w:rsidR="00885220" w:rsidRPr="001531B9" w:rsidRDefault="00885220" w:rsidP="00885220">
      <w:pPr>
        <w:pStyle w:val="a3"/>
        <w:widowControl w:val="0"/>
        <w:spacing w:after="0"/>
        <w:jc w:val="center"/>
        <w:rPr>
          <w:b/>
          <w:bCs/>
        </w:rPr>
      </w:pPr>
      <w:r w:rsidRPr="001531B9">
        <w:rPr>
          <w:b/>
          <w:bCs/>
        </w:rPr>
        <w:br/>
        <w:t>ПРОГРАМА</w:t>
      </w:r>
    </w:p>
    <w:p w:rsidR="00885220" w:rsidRPr="001531B9" w:rsidRDefault="00885220" w:rsidP="00885220">
      <w:pPr>
        <w:overflowPunct w:val="0"/>
        <w:jc w:val="center"/>
        <w:rPr>
          <w:rFonts w:ascii="Times New Roman" w:hAnsi="Times New Roman" w:cs="Times New Roman"/>
          <w:b/>
          <w:color w:val="auto"/>
          <w:lang w:bidi="ug-CN"/>
        </w:rPr>
      </w:pPr>
      <w:r w:rsidRPr="001531B9">
        <w:rPr>
          <w:rFonts w:ascii="Times New Roman" w:hAnsi="Times New Roman" w:cs="Times New Roman"/>
          <w:b/>
          <w:color w:val="auto"/>
          <w:lang w:bidi="ug-CN"/>
        </w:rPr>
        <w:t>ФАХОВОГО ВСТУПНОГО ВИПРОБУВАННЯ</w:t>
      </w:r>
    </w:p>
    <w:p w:rsidR="00885220" w:rsidRPr="001531B9" w:rsidRDefault="00885220" w:rsidP="00885220">
      <w:pPr>
        <w:autoSpaceDE w:val="0"/>
        <w:autoSpaceDN w:val="0"/>
        <w:adjustRightInd w:val="0"/>
        <w:jc w:val="center"/>
        <w:rPr>
          <w:rFonts w:ascii="Times New Roman" w:hAnsi="Times New Roman" w:cs="Times New Roman"/>
          <w:b/>
        </w:rPr>
      </w:pPr>
      <w:r w:rsidRPr="001531B9">
        <w:rPr>
          <w:rFonts w:ascii="Times New Roman" w:hAnsi="Times New Roman" w:cs="Times New Roman"/>
          <w:b/>
        </w:rPr>
        <w:t xml:space="preserve">З </w:t>
      </w:r>
      <w:r w:rsidR="003F61C8">
        <w:rPr>
          <w:rFonts w:ascii="Times New Roman" w:hAnsi="Times New Roman" w:cs="Times New Roman"/>
          <w:b/>
        </w:rPr>
        <w:t xml:space="preserve">ОСНОВ </w:t>
      </w:r>
      <w:r>
        <w:rPr>
          <w:rFonts w:ascii="Times New Roman" w:hAnsi="Times New Roman" w:cs="Times New Roman"/>
          <w:b/>
        </w:rPr>
        <w:t>ТУРИЗМОЗНАВСТВА</w:t>
      </w:r>
    </w:p>
    <w:p w:rsidR="00885220" w:rsidRPr="001531B9" w:rsidRDefault="00885220" w:rsidP="00885220">
      <w:pPr>
        <w:autoSpaceDE w:val="0"/>
        <w:autoSpaceDN w:val="0"/>
        <w:adjustRightInd w:val="0"/>
        <w:jc w:val="center"/>
        <w:rPr>
          <w:rFonts w:ascii="Times New Roman" w:hAnsi="Times New Roman" w:cs="Times New Roman"/>
          <w:b/>
        </w:rPr>
      </w:pPr>
    </w:p>
    <w:p w:rsidR="00885220" w:rsidRPr="001531B9" w:rsidRDefault="00885220" w:rsidP="00885220">
      <w:pPr>
        <w:autoSpaceDE w:val="0"/>
        <w:autoSpaceDN w:val="0"/>
        <w:adjustRightInd w:val="0"/>
        <w:jc w:val="center"/>
        <w:rPr>
          <w:rFonts w:ascii="Times New Roman" w:hAnsi="Times New Roman" w:cs="Times New Roman"/>
          <w:b/>
        </w:rPr>
      </w:pPr>
    </w:p>
    <w:p w:rsidR="002A1077" w:rsidRDefault="00885220" w:rsidP="002A1077">
      <w:pPr>
        <w:widowControl w:val="0"/>
        <w:jc w:val="center"/>
        <w:rPr>
          <w:rFonts w:ascii="Times New Roman" w:hAnsi="Times New Roman" w:cs="Times New Roman"/>
          <w:b/>
        </w:rPr>
      </w:pPr>
      <w:r w:rsidRPr="001531B9">
        <w:rPr>
          <w:rFonts w:ascii="Times New Roman" w:hAnsi="Times New Roman" w:cs="Times New Roman"/>
          <w:b/>
        </w:rPr>
        <w:t xml:space="preserve">для </w:t>
      </w:r>
      <w:r>
        <w:rPr>
          <w:rFonts w:ascii="Times New Roman" w:hAnsi="Times New Roman" w:cs="Times New Roman"/>
          <w:b/>
        </w:rPr>
        <w:t xml:space="preserve">здобуття освітнього ступеня «Бакалавр» </w:t>
      </w:r>
      <w:r w:rsidRPr="001531B9">
        <w:rPr>
          <w:rFonts w:ascii="Times New Roman" w:hAnsi="Times New Roman" w:cs="Times New Roman"/>
          <w:b/>
        </w:rPr>
        <w:t>за спеціальністю 2</w:t>
      </w:r>
      <w:r>
        <w:rPr>
          <w:rFonts w:ascii="Times New Roman" w:hAnsi="Times New Roman" w:cs="Times New Roman"/>
          <w:b/>
        </w:rPr>
        <w:t>42</w:t>
      </w:r>
      <w:r w:rsidRPr="001531B9">
        <w:rPr>
          <w:rFonts w:ascii="Times New Roman" w:hAnsi="Times New Roman" w:cs="Times New Roman"/>
          <w:b/>
        </w:rPr>
        <w:t> </w:t>
      </w:r>
      <w:r>
        <w:rPr>
          <w:rFonts w:ascii="Times New Roman" w:hAnsi="Times New Roman" w:cs="Times New Roman"/>
          <w:b/>
        </w:rPr>
        <w:t>Туризм</w:t>
      </w:r>
      <w:r w:rsidRPr="001531B9">
        <w:rPr>
          <w:rFonts w:ascii="Times New Roman" w:hAnsi="Times New Roman" w:cs="Times New Roman"/>
          <w:b/>
        </w:rPr>
        <w:t xml:space="preserve"> на основі здобутого освітньо-кваліфікаційного рівня </w:t>
      </w:r>
    </w:p>
    <w:p w:rsidR="00885220" w:rsidRPr="00C25567" w:rsidRDefault="00885220" w:rsidP="002A1077">
      <w:pPr>
        <w:widowControl w:val="0"/>
        <w:jc w:val="center"/>
        <w:rPr>
          <w:rFonts w:ascii="Times New Roman" w:hAnsi="Times New Roman" w:cs="Times New Roman"/>
          <w:b/>
          <w:color w:val="auto"/>
          <w:lang w:bidi="ug-CN"/>
        </w:rPr>
      </w:pPr>
      <w:r>
        <w:rPr>
          <w:rFonts w:ascii="Times New Roman" w:hAnsi="Times New Roman" w:cs="Times New Roman"/>
          <w:b/>
        </w:rPr>
        <w:t>«М</w:t>
      </w:r>
      <w:r w:rsidRPr="001531B9">
        <w:rPr>
          <w:rFonts w:ascii="Times New Roman" w:hAnsi="Times New Roman" w:cs="Times New Roman"/>
          <w:b/>
        </w:rPr>
        <w:t>олодш</w:t>
      </w:r>
      <w:r>
        <w:rPr>
          <w:rFonts w:ascii="Times New Roman" w:hAnsi="Times New Roman" w:cs="Times New Roman"/>
          <w:b/>
        </w:rPr>
        <w:t>ий</w:t>
      </w:r>
      <w:r w:rsidRPr="001531B9">
        <w:rPr>
          <w:rFonts w:ascii="Times New Roman" w:hAnsi="Times New Roman" w:cs="Times New Roman"/>
          <w:b/>
        </w:rPr>
        <w:t xml:space="preserve"> спеціаліст</w:t>
      </w:r>
      <w:r>
        <w:rPr>
          <w:rFonts w:ascii="Times New Roman" w:hAnsi="Times New Roman" w:cs="Times New Roman"/>
          <w:b/>
        </w:rPr>
        <w:t>»</w:t>
      </w:r>
      <w:r w:rsidRPr="001531B9">
        <w:rPr>
          <w:rFonts w:ascii="Times New Roman" w:hAnsi="Times New Roman" w:cs="Times New Roman"/>
          <w:b/>
        </w:rPr>
        <w:t xml:space="preserve"> </w:t>
      </w:r>
      <w:r w:rsidRPr="00C25567">
        <w:rPr>
          <w:rFonts w:ascii="Times New Roman" w:hAnsi="Times New Roman" w:cs="Times New Roman"/>
          <w:b/>
          <w:color w:val="auto"/>
          <w:lang w:bidi="ug-CN"/>
        </w:rPr>
        <w:t>у 2021 році</w:t>
      </w: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p>
    <w:p w:rsidR="00885220" w:rsidRPr="001531B9" w:rsidRDefault="00885220" w:rsidP="00885220">
      <w:pPr>
        <w:overflowPunct w:val="0"/>
        <w:jc w:val="center"/>
        <w:rPr>
          <w:rFonts w:ascii="Times New Roman" w:hAnsi="Times New Roman" w:cs="Times New Roman"/>
          <w:color w:val="auto"/>
          <w:lang w:bidi="ug-CN"/>
        </w:rPr>
      </w:pPr>
      <w:r w:rsidRPr="001531B9">
        <w:rPr>
          <w:rFonts w:ascii="Times New Roman" w:hAnsi="Times New Roman" w:cs="Times New Roman"/>
          <w:color w:val="auto"/>
          <w:lang w:bidi="ug-CN"/>
        </w:rPr>
        <w:t>м. Хмельницький</w:t>
      </w:r>
    </w:p>
    <w:p w:rsidR="00885220" w:rsidRPr="001531B9" w:rsidRDefault="00885220" w:rsidP="00885220">
      <w:pPr>
        <w:jc w:val="center"/>
        <w:rPr>
          <w:rFonts w:ascii="Times New Roman" w:hAnsi="Times New Roman" w:cs="Times New Roman"/>
          <w:color w:val="auto"/>
          <w:lang w:bidi="ug-CN"/>
        </w:rPr>
      </w:pPr>
      <w:r w:rsidRPr="001531B9">
        <w:rPr>
          <w:rFonts w:ascii="Times New Roman" w:hAnsi="Times New Roman" w:cs="Times New Roman"/>
          <w:color w:val="auto"/>
          <w:lang w:bidi="ug-CN"/>
        </w:rPr>
        <w:t>2021</w:t>
      </w:r>
    </w:p>
    <w:p w:rsidR="00885220" w:rsidRPr="001531B9" w:rsidRDefault="00885220" w:rsidP="00885220">
      <w:pPr>
        <w:jc w:val="center"/>
        <w:rPr>
          <w:rFonts w:ascii="Times New Roman" w:hAnsi="Times New Roman" w:cs="Times New Roman"/>
          <w:color w:val="auto"/>
          <w:lang w:bidi="ug-CN"/>
        </w:rPr>
      </w:pPr>
    </w:p>
    <w:p w:rsidR="00885220" w:rsidRPr="001531B9" w:rsidRDefault="00885220" w:rsidP="00885220">
      <w:pPr>
        <w:jc w:val="center"/>
        <w:rPr>
          <w:rFonts w:ascii="Times New Roman" w:hAnsi="Times New Roman" w:cs="Times New Roman"/>
          <w:color w:val="auto"/>
          <w:lang w:bidi="ug-CN"/>
        </w:rPr>
      </w:pPr>
    </w:p>
    <w:p w:rsidR="00885220" w:rsidRPr="001531B9" w:rsidRDefault="00885220" w:rsidP="00885220">
      <w:pPr>
        <w:spacing w:after="160" w:line="259" w:lineRule="auto"/>
      </w:pPr>
      <w:r w:rsidRPr="001531B9">
        <w:br w:type="page"/>
      </w:r>
    </w:p>
    <w:p w:rsidR="00885220" w:rsidRPr="001531B9" w:rsidRDefault="00885220" w:rsidP="00885220">
      <w:pPr>
        <w:jc w:val="center"/>
        <w:rPr>
          <w:rFonts w:ascii="Times New Roman" w:hAnsi="Times New Roman" w:cs="Times New Roman"/>
        </w:rPr>
      </w:pPr>
      <w:r w:rsidRPr="001531B9">
        <w:rPr>
          <w:rFonts w:ascii="Times New Roman" w:hAnsi="Times New Roman" w:cs="Times New Roman"/>
        </w:rPr>
        <w:lastRenderedPageBreak/>
        <w:t>ЗМІСТ</w:t>
      </w:r>
    </w:p>
    <w:p w:rsidR="00885220" w:rsidRPr="001531B9" w:rsidRDefault="00885220" w:rsidP="00885220">
      <w:pPr>
        <w:rPr>
          <w:rFonts w:ascii="Times New Roman" w:hAnsi="Times New Roman" w:cs="Times New Roman"/>
        </w:rPr>
      </w:pPr>
      <w:r w:rsidRPr="001531B9">
        <w:rPr>
          <w:rFonts w:ascii="Times New Roman" w:hAnsi="Times New Roman" w:cs="Times New Roman"/>
        </w:rPr>
        <w:t>ВСТУП ................................................................................................</w:t>
      </w:r>
      <w:r w:rsidR="0095744A">
        <w:rPr>
          <w:rFonts w:ascii="Times New Roman" w:hAnsi="Times New Roman" w:cs="Times New Roman"/>
        </w:rPr>
        <w:t>........................</w:t>
      </w:r>
      <w:r>
        <w:rPr>
          <w:rFonts w:ascii="Times New Roman" w:hAnsi="Times New Roman" w:cs="Times New Roman"/>
        </w:rPr>
        <w:t>3</w:t>
      </w:r>
    </w:p>
    <w:p w:rsidR="00885220" w:rsidRPr="001531B9" w:rsidRDefault="00885220" w:rsidP="00885220">
      <w:pPr>
        <w:rPr>
          <w:rFonts w:ascii="Times New Roman" w:hAnsi="Times New Roman" w:cs="Times New Roman"/>
        </w:rPr>
      </w:pPr>
      <w:r w:rsidRPr="001531B9">
        <w:rPr>
          <w:rFonts w:ascii="Times New Roman" w:hAnsi="Times New Roman" w:cs="Times New Roman"/>
        </w:rPr>
        <w:t>1. Порядок складання фахового вступного випробування ….</w:t>
      </w:r>
      <w:r w:rsidR="0095744A">
        <w:rPr>
          <w:rFonts w:ascii="Times New Roman" w:hAnsi="Times New Roman" w:cs="Times New Roman"/>
        </w:rPr>
        <w:t>...............................</w:t>
      </w:r>
      <w:r w:rsidRPr="001531B9">
        <w:rPr>
          <w:rFonts w:ascii="Times New Roman" w:hAnsi="Times New Roman" w:cs="Times New Roman"/>
        </w:rPr>
        <w:t>3</w:t>
      </w:r>
    </w:p>
    <w:p w:rsidR="00885220" w:rsidRPr="001531B9" w:rsidRDefault="00885220" w:rsidP="00885220">
      <w:pPr>
        <w:rPr>
          <w:rFonts w:ascii="Times New Roman" w:hAnsi="Times New Roman" w:cs="Times New Roman"/>
        </w:rPr>
      </w:pPr>
      <w:r w:rsidRPr="001531B9">
        <w:rPr>
          <w:rFonts w:ascii="Times New Roman" w:hAnsi="Times New Roman" w:cs="Times New Roman"/>
        </w:rPr>
        <w:t xml:space="preserve">2. Перелік тем, що виносяться для проведення фахового </w:t>
      </w:r>
    </w:p>
    <w:p w:rsidR="00885220" w:rsidRPr="001531B9" w:rsidRDefault="00885220" w:rsidP="00885220">
      <w:pPr>
        <w:rPr>
          <w:rFonts w:ascii="Times New Roman" w:hAnsi="Times New Roman" w:cs="Times New Roman"/>
        </w:rPr>
      </w:pPr>
      <w:r w:rsidRPr="001531B9">
        <w:rPr>
          <w:rFonts w:ascii="Times New Roman" w:hAnsi="Times New Roman" w:cs="Times New Roman"/>
        </w:rPr>
        <w:t>вступного випробування............................................................................................</w:t>
      </w:r>
      <w:r>
        <w:rPr>
          <w:rFonts w:ascii="Times New Roman" w:hAnsi="Times New Roman" w:cs="Times New Roman"/>
        </w:rPr>
        <w:t>3</w:t>
      </w:r>
    </w:p>
    <w:p w:rsidR="00885220" w:rsidRPr="001531B9" w:rsidRDefault="00885220" w:rsidP="00885220">
      <w:pPr>
        <w:rPr>
          <w:rFonts w:ascii="Times New Roman" w:hAnsi="Times New Roman" w:cs="Times New Roman"/>
        </w:rPr>
      </w:pPr>
      <w:r w:rsidRPr="001531B9">
        <w:rPr>
          <w:rFonts w:ascii="Times New Roman" w:hAnsi="Times New Roman" w:cs="Times New Roman"/>
        </w:rPr>
        <w:t>3. Критерії оцінювання, структура оцінки і порядок оцінювання підготовленості вступників ...................................................................................................................</w:t>
      </w:r>
      <w:r w:rsidR="002A1077">
        <w:rPr>
          <w:rFonts w:ascii="Times New Roman" w:hAnsi="Times New Roman" w:cs="Times New Roman"/>
        </w:rPr>
        <w:t>5</w:t>
      </w:r>
    </w:p>
    <w:p w:rsidR="00885220" w:rsidRPr="001531B9" w:rsidRDefault="00885220" w:rsidP="00885220">
      <w:pPr>
        <w:rPr>
          <w:rFonts w:ascii="Times New Roman" w:hAnsi="Times New Roman" w:cs="Times New Roman"/>
          <w:color w:val="auto"/>
          <w:lang w:bidi="ug-CN"/>
        </w:rPr>
      </w:pPr>
      <w:r w:rsidRPr="001531B9">
        <w:rPr>
          <w:rFonts w:ascii="Times New Roman" w:hAnsi="Times New Roman" w:cs="Times New Roman"/>
        </w:rPr>
        <w:t>4. Список літератури, що рекомендовано для підготовки ......</w:t>
      </w:r>
      <w:r w:rsidR="002A1077">
        <w:rPr>
          <w:rFonts w:ascii="Times New Roman" w:hAnsi="Times New Roman" w:cs="Times New Roman"/>
        </w:rPr>
        <w:t>...............................5</w:t>
      </w:r>
    </w:p>
    <w:p w:rsidR="00885220" w:rsidRPr="001531B9" w:rsidRDefault="00885220" w:rsidP="00885220">
      <w:pPr>
        <w:jc w:val="center"/>
        <w:rPr>
          <w:rFonts w:ascii="Times New Roman" w:hAnsi="Times New Roman" w:cs="Times New Roman"/>
          <w:color w:val="auto"/>
          <w:lang w:bidi="ug-CN"/>
        </w:rPr>
      </w:pPr>
    </w:p>
    <w:p w:rsidR="00885220" w:rsidRPr="001531B9" w:rsidRDefault="00885220" w:rsidP="00885220">
      <w:pPr>
        <w:jc w:val="center"/>
        <w:rPr>
          <w:rFonts w:ascii="Times New Roman" w:hAnsi="Times New Roman" w:cs="Times New Roman"/>
          <w:color w:val="auto"/>
          <w:lang w:bidi="ug-CN"/>
        </w:rPr>
      </w:pPr>
    </w:p>
    <w:p w:rsidR="00885220" w:rsidRPr="001531B9" w:rsidRDefault="00885220" w:rsidP="00885220">
      <w:pPr>
        <w:spacing w:after="160" w:line="259" w:lineRule="auto"/>
        <w:rPr>
          <w:rFonts w:ascii="Times New Roman" w:hAnsi="Times New Roman" w:cs="Times New Roman"/>
          <w:color w:val="auto"/>
          <w:lang w:bidi="ug-CN"/>
        </w:rPr>
      </w:pPr>
      <w:r w:rsidRPr="001531B9">
        <w:rPr>
          <w:rFonts w:ascii="Times New Roman" w:hAnsi="Times New Roman" w:cs="Times New Roman"/>
          <w:color w:val="auto"/>
          <w:lang w:bidi="ug-CN"/>
        </w:rPr>
        <w:br w:type="page"/>
      </w:r>
    </w:p>
    <w:p w:rsidR="00885220" w:rsidRPr="001531B9" w:rsidRDefault="00885220" w:rsidP="00885220">
      <w:pPr>
        <w:jc w:val="center"/>
        <w:rPr>
          <w:rFonts w:ascii="Times New Roman" w:hAnsi="Times New Roman" w:cs="Times New Roman"/>
          <w:b/>
        </w:rPr>
      </w:pPr>
      <w:r w:rsidRPr="001531B9">
        <w:rPr>
          <w:rFonts w:ascii="Times New Roman" w:hAnsi="Times New Roman" w:cs="Times New Roman"/>
          <w:b/>
        </w:rPr>
        <w:lastRenderedPageBreak/>
        <w:t xml:space="preserve">ВСТУП </w:t>
      </w:r>
    </w:p>
    <w:p w:rsidR="00885220" w:rsidRDefault="00885220" w:rsidP="00885220">
      <w:pPr>
        <w:ind w:firstLine="709"/>
        <w:jc w:val="both"/>
        <w:rPr>
          <w:rFonts w:ascii="Times New Roman" w:hAnsi="Times New Roman" w:cs="Times New Roman"/>
        </w:rPr>
      </w:pPr>
      <w:r w:rsidRPr="002C0E95">
        <w:rPr>
          <w:rFonts w:ascii="Times New Roman" w:hAnsi="Times New Roman" w:cs="Times New Roman"/>
        </w:rPr>
        <w:t xml:space="preserve">На навчання для здобуття ступеня бакалавра за спеціальністю </w:t>
      </w:r>
      <w:r w:rsidRPr="00C25567">
        <w:rPr>
          <w:rFonts w:ascii="Times New Roman" w:hAnsi="Times New Roman" w:cs="Times New Roman"/>
        </w:rPr>
        <w:t>2</w:t>
      </w:r>
      <w:r w:rsidR="003F61C8">
        <w:rPr>
          <w:rFonts w:ascii="Times New Roman" w:hAnsi="Times New Roman" w:cs="Times New Roman"/>
        </w:rPr>
        <w:t>42</w:t>
      </w:r>
      <w:r w:rsidRPr="00C25567">
        <w:rPr>
          <w:rFonts w:ascii="Times New Roman" w:hAnsi="Times New Roman" w:cs="Times New Roman"/>
        </w:rPr>
        <w:t> </w:t>
      </w:r>
      <w:r w:rsidR="003F61C8">
        <w:rPr>
          <w:rFonts w:ascii="Times New Roman" w:hAnsi="Times New Roman" w:cs="Times New Roman"/>
        </w:rPr>
        <w:t xml:space="preserve">Туризм </w:t>
      </w:r>
      <w:r w:rsidRPr="002C0E95">
        <w:rPr>
          <w:rFonts w:ascii="Times New Roman" w:hAnsi="Times New Roman" w:cs="Times New Roman"/>
        </w:rPr>
        <w:t xml:space="preserve">для вступу на 2(3) курс на основі здобутого освітньо-кваліфікаційного рівня молодшого спеціаліста можуть виступати абітурієнти, які отримали атестат молодшого спеціаліста за спеціальністю </w:t>
      </w:r>
      <w:r w:rsidR="003F61C8">
        <w:rPr>
          <w:rFonts w:ascii="Times New Roman" w:hAnsi="Times New Roman" w:cs="Times New Roman"/>
        </w:rPr>
        <w:t>Туризм</w:t>
      </w:r>
      <w:r w:rsidRPr="002C0E95">
        <w:rPr>
          <w:rFonts w:ascii="Times New Roman" w:hAnsi="Times New Roman" w:cs="Times New Roman"/>
        </w:rPr>
        <w:t xml:space="preserve">, спорідненою спеціальністю або іншою спеціальністю, та продемонстрували достатній рівень знань з тем, перелік яких винесено для оцінювання підготовленості вступника до здобуття вищої освіти. </w:t>
      </w:r>
    </w:p>
    <w:p w:rsidR="00885220" w:rsidRPr="002C0E95" w:rsidRDefault="00885220" w:rsidP="00885220">
      <w:pPr>
        <w:ind w:firstLine="709"/>
        <w:jc w:val="both"/>
        <w:rPr>
          <w:rFonts w:ascii="Times New Roman" w:hAnsi="Times New Roman" w:cs="Times New Roman"/>
          <w:color w:val="auto"/>
          <w:lang w:bidi="ug-CN"/>
        </w:rPr>
      </w:pPr>
      <w:r w:rsidRPr="002C0E95">
        <w:rPr>
          <w:rFonts w:ascii="Times New Roman" w:hAnsi="Times New Roman" w:cs="Times New Roman"/>
        </w:rPr>
        <w:t xml:space="preserve">Метою проведення фахового вступного випробування з </w:t>
      </w:r>
      <w:r w:rsidR="003F61C8">
        <w:rPr>
          <w:rFonts w:ascii="Times New Roman" w:hAnsi="Times New Roman" w:cs="Times New Roman"/>
        </w:rPr>
        <w:t>основ туризмознавства</w:t>
      </w:r>
      <w:r w:rsidRPr="002C0E95">
        <w:rPr>
          <w:rFonts w:ascii="Times New Roman" w:hAnsi="Times New Roman" w:cs="Times New Roman"/>
        </w:rPr>
        <w:t xml:space="preserve"> є встановлення теоретичних знань та практичних навичок абітурієнтів, яких вони набули під час навчання на освітньому ступені/рівні молодшого спеціаліста, з метою конкурсного відбору абітурієнтів на навчання за освітнім ступенем бакалавра спеціальності 2</w:t>
      </w:r>
      <w:r w:rsidR="003F61C8">
        <w:rPr>
          <w:rFonts w:ascii="Times New Roman" w:hAnsi="Times New Roman" w:cs="Times New Roman"/>
        </w:rPr>
        <w:t>42</w:t>
      </w:r>
      <w:r w:rsidRPr="002C0E95">
        <w:rPr>
          <w:rFonts w:ascii="Times New Roman" w:hAnsi="Times New Roman" w:cs="Times New Roman"/>
        </w:rPr>
        <w:t> </w:t>
      </w:r>
      <w:r w:rsidR="003F61C8">
        <w:rPr>
          <w:rFonts w:ascii="Times New Roman" w:hAnsi="Times New Roman" w:cs="Times New Roman"/>
        </w:rPr>
        <w:t>Туризм</w:t>
      </w:r>
      <w:r w:rsidRPr="002C0E95">
        <w:rPr>
          <w:rFonts w:ascii="Times New Roman" w:hAnsi="Times New Roman" w:cs="Times New Roman"/>
        </w:rPr>
        <w:t xml:space="preserve"> в межах ліцензованого обсягу. </w:t>
      </w:r>
    </w:p>
    <w:p w:rsidR="00885220" w:rsidRPr="001531B9" w:rsidRDefault="00885220" w:rsidP="00885220">
      <w:pPr>
        <w:jc w:val="center"/>
        <w:rPr>
          <w:rFonts w:ascii="Times New Roman" w:hAnsi="Times New Roman" w:cs="Times New Roman"/>
          <w:b/>
        </w:rPr>
      </w:pPr>
    </w:p>
    <w:p w:rsidR="00885220" w:rsidRPr="007E742F" w:rsidRDefault="00885220" w:rsidP="00885220">
      <w:pPr>
        <w:jc w:val="center"/>
        <w:rPr>
          <w:rFonts w:ascii="Times New Roman" w:hAnsi="Times New Roman" w:cs="Times New Roman"/>
          <w:b/>
        </w:rPr>
      </w:pPr>
      <w:r w:rsidRPr="007E742F">
        <w:rPr>
          <w:rFonts w:ascii="Times New Roman" w:hAnsi="Times New Roman" w:cs="Times New Roman"/>
          <w:b/>
        </w:rPr>
        <w:t>1</w:t>
      </w:r>
      <w:r w:rsidR="0095744A">
        <w:rPr>
          <w:rFonts w:ascii="Times New Roman" w:hAnsi="Times New Roman" w:cs="Times New Roman"/>
          <w:b/>
        </w:rPr>
        <w:t>.</w:t>
      </w:r>
      <w:r w:rsidRPr="007E742F">
        <w:rPr>
          <w:rFonts w:ascii="Times New Roman" w:hAnsi="Times New Roman" w:cs="Times New Roman"/>
          <w:b/>
        </w:rPr>
        <w:t xml:space="preserve"> Порядок складання фахового вступного випробування </w:t>
      </w:r>
    </w:p>
    <w:p w:rsidR="00885220" w:rsidRPr="00752BC9" w:rsidRDefault="00885220" w:rsidP="00885220">
      <w:pPr>
        <w:ind w:firstLine="709"/>
        <w:jc w:val="both"/>
        <w:rPr>
          <w:rFonts w:ascii="Times New Roman" w:hAnsi="Times New Roman" w:cs="Times New Roman"/>
        </w:rPr>
      </w:pPr>
      <w:r w:rsidRPr="00C736C1">
        <w:rPr>
          <w:rFonts w:ascii="Times New Roman" w:hAnsi="Times New Roman" w:cs="Times New Roman"/>
        </w:rPr>
        <w:t xml:space="preserve">Фахове вступне випробування складається у формі письмових відповідей на тестові завдання з тем, що формують базові фахові компетентності, які визначають рівень підготовленості абітурієнта у галузі </w:t>
      </w:r>
      <w:r w:rsidR="003F61C8">
        <w:rPr>
          <w:rFonts w:ascii="Times New Roman" w:hAnsi="Times New Roman" w:cs="Times New Roman"/>
        </w:rPr>
        <w:t>туризмознавства</w:t>
      </w:r>
      <w:r w:rsidRPr="00C736C1">
        <w:rPr>
          <w:rFonts w:ascii="Times New Roman" w:hAnsi="Times New Roman" w:cs="Times New Roman"/>
        </w:rPr>
        <w:t>. Фахове вступне випробування проводиться фаховою атестаційною комісією, головою якої призначається завідувач випускової кафедри або гарант освітньої програми на бакалаврському рівні. До складу комісії входять провідні викладачі випускової кафедри. Для проведення фахового вступного випробування кожному абітурієнту видається зошит, що містить 50 тестових завдань з тем, які наведені нижче. На проведення екзамену відводить 1 година. Критерії оцінювання наведено у розділі 3.</w:t>
      </w:r>
    </w:p>
    <w:p w:rsidR="00885220" w:rsidRPr="001531B9" w:rsidRDefault="00885220" w:rsidP="00885220">
      <w:pPr>
        <w:ind w:firstLine="709"/>
        <w:jc w:val="both"/>
      </w:pPr>
    </w:p>
    <w:p w:rsidR="00885220" w:rsidRPr="007E742F" w:rsidRDefault="00885220" w:rsidP="00885220">
      <w:pPr>
        <w:ind w:firstLine="709"/>
        <w:jc w:val="center"/>
        <w:rPr>
          <w:rFonts w:ascii="Times New Roman" w:hAnsi="Times New Roman" w:cs="Times New Roman"/>
          <w:b/>
        </w:rPr>
      </w:pPr>
      <w:r w:rsidRPr="007E742F">
        <w:rPr>
          <w:rFonts w:ascii="Times New Roman" w:hAnsi="Times New Roman" w:cs="Times New Roman"/>
          <w:b/>
        </w:rPr>
        <w:t>2 Перелік тем, що виносяться для проведення фахового вступного випробування</w:t>
      </w:r>
    </w:p>
    <w:p w:rsidR="003F61C8" w:rsidRDefault="003F61C8" w:rsidP="00885220">
      <w:pPr>
        <w:pStyle w:val="2"/>
        <w:spacing w:before="0" w:after="0"/>
        <w:ind w:firstLine="709"/>
        <w:jc w:val="center"/>
        <w:rPr>
          <w:rFonts w:ascii="Times New Roman" w:hAnsi="Times New Roman"/>
          <w:iCs w:val="0"/>
        </w:rPr>
      </w:pPr>
    </w:p>
    <w:p w:rsidR="00885220" w:rsidRPr="001531B9" w:rsidRDefault="00885220" w:rsidP="00885220">
      <w:pPr>
        <w:pStyle w:val="2"/>
        <w:spacing w:before="0" w:after="0"/>
        <w:ind w:firstLine="709"/>
        <w:jc w:val="center"/>
        <w:rPr>
          <w:rFonts w:ascii="Times New Roman" w:hAnsi="Times New Roman"/>
          <w:iCs w:val="0"/>
        </w:rPr>
      </w:pPr>
      <w:r w:rsidRPr="001531B9">
        <w:rPr>
          <w:rFonts w:ascii="Times New Roman" w:hAnsi="Times New Roman"/>
          <w:iCs w:val="0"/>
        </w:rPr>
        <w:t xml:space="preserve">Тема 1. </w:t>
      </w:r>
      <w:r w:rsidR="003F61C8">
        <w:rPr>
          <w:rFonts w:ascii="Times New Roman" w:hAnsi="Times New Roman"/>
          <w:iCs w:val="0"/>
        </w:rPr>
        <w:t>Туризм як соціально-економічна система</w:t>
      </w:r>
    </w:p>
    <w:p w:rsidR="003F61C8" w:rsidRPr="000824A1" w:rsidRDefault="003F61C8" w:rsidP="003F61C8">
      <w:pPr>
        <w:pStyle w:val="5"/>
        <w:shd w:val="clear" w:color="auto" w:fill="auto"/>
        <w:spacing w:line="240" w:lineRule="auto"/>
        <w:ind w:firstLine="567"/>
        <w:jc w:val="both"/>
        <w:rPr>
          <w:sz w:val="28"/>
          <w:szCs w:val="28"/>
        </w:rPr>
      </w:pPr>
      <w:r w:rsidRPr="000824A1">
        <w:rPr>
          <w:sz w:val="28"/>
          <w:szCs w:val="28"/>
        </w:rPr>
        <w:t>Туризм як соціально-економічна система.</w:t>
      </w:r>
      <w:r w:rsidRPr="000824A1">
        <w:rPr>
          <w:rStyle w:val="21"/>
          <w:sz w:val="28"/>
          <w:szCs w:val="28"/>
        </w:rPr>
        <w:t xml:space="preserve"> Туризм</w:t>
      </w:r>
      <w:r w:rsidRPr="000824A1">
        <w:rPr>
          <w:sz w:val="28"/>
          <w:szCs w:val="28"/>
        </w:rPr>
        <w:t xml:space="preserve"> як вид</w:t>
      </w:r>
      <w:r w:rsidRPr="000824A1">
        <w:rPr>
          <w:rStyle w:val="21"/>
          <w:sz w:val="28"/>
          <w:szCs w:val="28"/>
        </w:rPr>
        <w:t xml:space="preserve"> соціокультурної</w:t>
      </w:r>
      <w:r w:rsidRPr="000824A1">
        <w:rPr>
          <w:sz w:val="28"/>
          <w:szCs w:val="28"/>
        </w:rPr>
        <w:t xml:space="preserve"> та рекреаційної діяльності. Значення сфери послуг та її складової частини – туризму в структурі національної економіки країни. Роль та місце туризму в сучасному суспільстві. Соціально-економічні проблеми розвитку туризму в суспільстві.</w:t>
      </w:r>
    </w:p>
    <w:p w:rsidR="003F61C8" w:rsidRPr="000824A1" w:rsidRDefault="003F61C8" w:rsidP="003F61C8">
      <w:pPr>
        <w:pStyle w:val="5"/>
        <w:shd w:val="clear" w:color="auto" w:fill="auto"/>
        <w:spacing w:line="240" w:lineRule="auto"/>
        <w:ind w:firstLine="567"/>
        <w:jc w:val="both"/>
        <w:rPr>
          <w:sz w:val="28"/>
          <w:szCs w:val="28"/>
        </w:rPr>
      </w:pPr>
      <w:r w:rsidRPr="000824A1">
        <w:rPr>
          <w:sz w:val="28"/>
          <w:szCs w:val="28"/>
        </w:rPr>
        <w:t xml:space="preserve">Основні поняття та визначення в туризмі: турист, туризм, туристична діяльність, туристична та </w:t>
      </w:r>
      <w:proofErr w:type="spellStart"/>
      <w:r w:rsidRPr="000824A1">
        <w:rPr>
          <w:sz w:val="28"/>
          <w:szCs w:val="28"/>
        </w:rPr>
        <w:t>паратуристи</w:t>
      </w:r>
      <w:r w:rsidR="000824A1" w:rsidRPr="000824A1">
        <w:rPr>
          <w:sz w:val="28"/>
          <w:szCs w:val="28"/>
        </w:rPr>
        <w:t>ч</w:t>
      </w:r>
      <w:r w:rsidRPr="000824A1">
        <w:rPr>
          <w:sz w:val="28"/>
          <w:szCs w:val="28"/>
        </w:rPr>
        <w:t>на</w:t>
      </w:r>
      <w:proofErr w:type="spellEnd"/>
      <w:r w:rsidRPr="000824A1">
        <w:rPr>
          <w:sz w:val="28"/>
          <w:szCs w:val="28"/>
        </w:rPr>
        <w:t xml:space="preserve"> інфраструктура, туристична індустрія, туристичні ресурси, суб'єкт туристичної діяльності.</w:t>
      </w:r>
    </w:p>
    <w:p w:rsidR="002A1077" w:rsidRPr="000824A1" w:rsidRDefault="002A1077" w:rsidP="003F61C8">
      <w:pPr>
        <w:pStyle w:val="2"/>
        <w:spacing w:before="0" w:after="0"/>
        <w:ind w:firstLine="709"/>
        <w:jc w:val="center"/>
        <w:rPr>
          <w:rFonts w:ascii="Times New Roman" w:hAnsi="Times New Roman"/>
          <w:iCs w:val="0"/>
        </w:rPr>
      </w:pPr>
    </w:p>
    <w:p w:rsidR="003F61C8" w:rsidRPr="000824A1" w:rsidRDefault="003F61C8" w:rsidP="003F61C8">
      <w:pPr>
        <w:pStyle w:val="2"/>
        <w:spacing w:before="0" w:after="0"/>
        <w:ind w:firstLine="709"/>
        <w:jc w:val="center"/>
        <w:rPr>
          <w:rFonts w:ascii="Times New Roman" w:hAnsi="Times New Roman"/>
          <w:iCs w:val="0"/>
        </w:rPr>
      </w:pPr>
      <w:r w:rsidRPr="000824A1">
        <w:rPr>
          <w:rFonts w:ascii="Times New Roman" w:hAnsi="Times New Roman"/>
          <w:iCs w:val="0"/>
        </w:rPr>
        <w:t>Тема 2. Функції туризму та умови його розвитку</w:t>
      </w:r>
    </w:p>
    <w:p w:rsidR="003F61C8" w:rsidRPr="000824A1" w:rsidRDefault="003F61C8" w:rsidP="003F61C8">
      <w:pPr>
        <w:pStyle w:val="5"/>
        <w:shd w:val="clear" w:color="auto" w:fill="auto"/>
        <w:spacing w:line="240" w:lineRule="auto"/>
        <w:ind w:firstLine="567"/>
        <w:jc w:val="both"/>
        <w:rPr>
          <w:sz w:val="28"/>
          <w:szCs w:val="28"/>
        </w:rPr>
      </w:pPr>
      <w:r w:rsidRPr="000824A1">
        <w:rPr>
          <w:sz w:val="28"/>
          <w:szCs w:val="28"/>
        </w:rPr>
        <w:t>Функції туризму в суспільстві: оздоровча (рекреаційна), виховна, політична, економічна, екологічна, генеруюча, гуманітарна, міжнародна функція туризму.</w:t>
      </w:r>
    </w:p>
    <w:p w:rsidR="003F61C8" w:rsidRPr="000824A1" w:rsidRDefault="003F61C8" w:rsidP="003F61C8">
      <w:pPr>
        <w:pStyle w:val="5"/>
        <w:shd w:val="clear" w:color="auto" w:fill="auto"/>
        <w:spacing w:line="240" w:lineRule="auto"/>
        <w:ind w:firstLine="567"/>
        <w:jc w:val="both"/>
        <w:rPr>
          <w:sz w:val="28"/>
          <w:szCs w:val="28"/>
        </w:rPr>
      </w:pPr>
      <w:r w:rsidRPr="000824A1">
        <w:rPr>
          <w:sz w:val="28"/>
          <w:szCs w:val="28"/>
        </w:rPr>
        <w:lastRenderedPageBreak/>
        <w:t>Умови розвитку туризму: природно-географічні, історико-політичні, соціально-економічні, демографічні. Зовнішні та внутрішні умови та фактори розвитку туризму. Факторі залучення (що спонукають до подорожі) та фактори розподілу і диференціації попиту (що впливають на вибір місця подорожі).</w:t>
      </w:r>
    </w:p>
    <w:p w:rsidR="003F61C8" w:rsidRPr="000824A1" w:rsidRDefault="003F61C8" w:rsidP="003F61C8">
      <w:pPr>
        <w:pStyle w:val="5"/>
        <w:shd w:val="clear" w:color="auto" w:fill="auto"/>
        <w:spacing w:line="240" w:lineRule="auto"/>
        <w:ind w:firstLine="567"/>
        <w:jc w:val="both"/>
        <w:rPr>
          <w:sz w:val="28"/>
          <w:szCs w:val="28"/>
        </w:rPr>
      </w:pPr>
      <w:r w:rsidRPr="000824A1">
        <w:rPr>
          <w:sz w:val="28"/>
          <w:szCs w:val="28"/>
        </w:rPr>
        <w:t>Класифікація туризму за різними ознаками класифікації: за спрямованістю туристичних потоків; за охопленням території; за терміном подорожі; за сезонністю; за ступенем організованості; за демографічним та соціальним складом учасників подорожі; за формою організації подорожі та обслуговування; за засобом пересування; за метою подорожі. Значення туризму за видами.</w:t>
      </w:r>
    </w:p>
    <w:p w:rsidR="002A1077" w:rsidRPr="000824A1" w:rsidRDefault="002A1077" w:rsidP="003F61C8">
      <w:pPr>
        <w:pStyle w:val="2"/>
        <w:spacing w:before="0" w:after="0"/>
        <w:ind w:firstLine="709"/>
        <w:jc w:val="center"/>
        <w:rPr>
          <w:rFonts w:ascii="Times New Roman" w:hAnsi="Times New Roman"/>
          <w:iCs w:val="0"/>
        </w:rPr>
      </w:pPr>
    </w:p>
    <w:p w:rsidR="003F61C8" w:rsidRPr="000824A1" w:rsidRDefault="003F61C8" w:rsidP="003F61C8">
      <w:pPr>
        <w:pStyle w:val="2"/>
        <w:spacing w:before="0" w:after="0"/>
        <w:ind w:firstLine="709"/>
        <w:jc w:val="center"/>
        <w:rPr>
          <w:rFonts w:ascii="Times New Roman" w:hAnsi="Times New Roman"/>
          <w:iCs w:val="0"/>
        </w:rPr>
      </w:pPr>
      <w:r w:rsidRPr="000824A1">
        <w:rPr>
          <w:rFonts w:ascii="Times New Roman" w:hAnsi="Times New Roman"/>
          <w:iCs w:val="0"/>
        </w:rPr>
        <w:t xml:space="preserve">Тема 3. </w:t>
      </w:r>
      <w:r w:rsidR="009D7E7E" w:rsidRPr="000824A1">
        <w:rPr>
          <w:rFonts w:ascii="Times New Roman" w:hAnsi="Times New Roman"/>
          <w:iCs w:val="0"/>
        </w:rPr>
        <w:t>Туристичні послуги</w:t>
      </w:r>
    </w:p>
    <w:p w:rsidR="003F61C8" w:rsidRPr="000824A1" w:rsidRDefault="003F61C8" w:rsidP="003F61C8">
      <w:pPr>
        <w:pStyle w:val="5"/>
        <w:shd w:val="clear" w:color="auto" w:fill="auto"/>
        <w:spacing w:line="240" w:lineRule="auto"/>
        <w:ind w:firstLine="567"/>
        <w:jc w:val="both"/>
        <w:rPr>
          <w:sz w:val="28"/>
          <w:szCs w:val="28"/>
        </w:rPr>
      </w:pPr>
      <w:r w:rsidRPr="000824A1">
        <w:rPr>
          <w:sz w:val="28"/>
          <w:szCs w:val="28"/>
        </w:rPr>
        <w:t>Поняття туристичної послуги, її соціально-економічна характеристика. Туристичний продукт та його складові: туристичні послуги, туристичні товари, антропологічні умови та ресурси. Специфічні особливості туристичного продукту як товару.</w:t>
      </w:r>
    </w:p>
    <w:p w:rsidR="009D7E7E" w:rsidRPr="000824A1" w:rsidRDefault="009D7E7E" w:rsidP="009D7E7E">
      <w:pPr>
        <w:pStyle w:val="2"/>
        <w:spacing w:before="0" w:after="0"/>
        <w:ind w:firstLine="709"/>
        <w:jc w:val="center"/>
        <w:rPr>
          <w:rFonts w:ascii="Times New Roman" w:hAnsi="Times New Roman"/>
          <w:iCs w:val="0"/>
        </w:rPr>
      </w:pPr>
    </w:p>
    <w:p w:rsidR="009D7E7E" w:rsidRPr="000824A1" w:rsidRDefault="009D7E7E" w:rsidP="009D7E7E">
      <w:pPr>
        <w:pStyle w:val="2"/>
        <w:spacing w:before="0" w:after="0"/>
        <w:ind w:firstLine="709"/>
        <w:jc w:val="center"/>
      </w:pPr>
      <w:r w:rsidRPr="000824A1">
        <w:rPr>
          <w:rFonts w:ascii="Times New Roman" w:hAnsi="Times New Roman"/>
          <w:iCs w:val="0"/>
        </w:rPr>
        <w:t xml:space="preserve">Тема 4. </w:t>
      </w:r>
      <w:r w:rsidRPr="000824A1">
        <w:rPr>
          <w:rFonts w:ascii="Times New Roman" w:hAnsi="Times New Roman"/>
        </w:rPr>
        <w:t>Світова туристична політика та роль міжнародних організацій у її формування та регулюванні</w:t>
      </w:r>
    </w:p>
    <w:p w:rsidR="003F61C8" w:rsidRPr="000824A1" w:rsidRDefault="003F61C8" w:rsidP="003F61C8">
      <w:pPr>
        <w:autoSpaceDE w:val="0"/>
        <w:autoSpaceDN w:val="0"/>
        <w:adjustRightInd w:val="0"/>
        <w:ind w:firstLine="567"/>
        <w:jc w:val="both"/>
        <w:rPr>
          <w:rFonts w:ascii="Times New Roman" w:hAnsi="Times New Roman" w:cs="Times New Roman"/>
        </w:rPr>
      </w:pPr>
      <w:r w:rsidRPr="000824A1">
        <w:rPr>
          <w:rFonts w:ascii="Times New Roman" w:hAnsi="Times New Roman" w:cs="Times New Roman"/>
        </w:rPr>
        <w:t>Всесвітня туристична організація: історія створення, організаційна структура, роль та значення у формуванні міжнародних туристичних обмінів.</w:t>
      </w:r>
      <w:r w:rsidR="009D7E7E" w:rsidRPr="000824A1">
        <w:rPr>
          <w:rFonts w:ascii="Times New Roman" w:hAnsi="Times New Roman" w:cs="Times New Roman"/>
        </w:rPr>
        <w:t xml:space="preserve"> </w:t>
      </w:r>
      <w:r w:rsidRPr="000824A1">
        <w:rPr>
          <w:rFonts w:ascii="Times New Roman" w:hAnsi="Times New Roman" w:cs="Times New Roman"/>
        </w:rPr>
        <w:t xml:space="preserve">Комітети та комісії UNWTO: їх функції та завдання. Світова туристична політика та роль міжнародних організацій у її формування та регулюванні. Структура міжнародних зв’язків та співробітництво у галузі туризму. Міжнародна інтеграція та </w:t>
      </w:r>
      <w:proofErr w:type="spellStart"/>
      <w:r w:rsidRPr="000824A1">
        <w:rPr>
          <w:rFonts w:ascii="Times New Roman" w:hAnsi="Times New Roman" w:cs="Times New Roman"/>
        </w:rPr>
        <w:t>глобалізаційні</w:t>
      </w:r>
      <w:proofErr w:type="spellEnd"/>
      <w:r w:rsidRPr="000824A1">
        <w:rPr>
          <w:rFonts w:ascii="Times New Roman" w:hAnsi="Times New Roman" w:cs="Times New Roman"/>
        </w:rPr>
        <w:t xml:space="preserve"> процеси в туризмі. Міжнародні організації: загальні, спеціальні, регіональні та інші. Формування та роль транснаціональних корпорацій у сфері туризму. Країни активного та пасивного туризму.</w:t>
      </w:r>
      <w:r w:rsidR="000824A1" w:rsidRPr="000824A1">
        <w:rPr>
          <w:rFonts w:ascii="Times New Roman" w:hAnsi="Times New Roman" w:cs="Times New Roman"/>
        </w:rPr>
        <w:t xml:space="preserve"> </w:t>
      </w:r>
      <w:r w:rsidRPr="000824A1">
        <w:rPr>
          <w:rFonts w:ascii="Times New Roman" w:hAnsi="Times New Roman" w:cs="Times New Roman"/>
        </w:rPr>
        <w:t>Міжнародні документи ООН, які обумовлюють розвиток туризму. Міжнародні документи UNWTO, які обумовлюють перспективи розвитку туристичної сфери в світі. Хартія туризму. Кодекс туриста. Глобальний етичний кодекс туризму тощо. Особливості святкування Всесвітнього дня туризму: тематична спрямованість.</w:t>
      </w:r>
    </w:p>
    <w:p w:rsidR="002A1077" w:rsidRPr="000824A1" w:rsidRDefault="002A1077" w:rsidP="009D7E7E">
      <w:pPr>
        <w:pStyle w:val="2"/>
        <w:spacing w:before="0" w:after="0"/>
        <w:ind w:firstLine="709"/>
        <w:jc w:val="center"/>
        <w:rPr>
          <w:rFonts w:ascii="Times New Roman" w:hAnsi="Times New Roman"/>
          <w:iCs w:val="0"/>
        </w:rPr>
      </w:pPr>
    </w:p>
    <w:p w:rsidR="009D7E7E" w:rsidRPr="000824A1" w:rsidRDefault="009D7E7E" w:rsidP="009D7E7E">
      <w:pPr>
        <w:pStyle w:val="2"/>
        <w:spacing w:before="0" w:after="0"/>
        <w:ind w:firstLine="709"/>
        <w:jc w:val="center"/>
        <w:rPr>
          <w:rFonts w:ascii="Times New Roman" w:hAnsi="Times New Roman"/>
          <w:iCs w:val="0"/>
        </w:rPr>
      </w:pPr>
      <w:r w:rsidRPr="000824A1">
        <w:rPr>
          <w:rFonts w:ascii="Times New Roman" w:hAnsi="Times New Roman"/>
          <w:iCs w:val="0"/>
        </w:rPr>
        <w:t>Тема 5. Періодизація історії світового туризму</w:t>
      </w:r>
    </w:p>
    <w:p w:rsidR="003F61C8" w:rsidRPr="000824A1" w:rsidRDefault="003F61C8" w:rsidP="003F61C8">
      <w:pPr>
        <w:autoSpaceDE w:val="0"/>
        <w:autoSpaceDN w:val="0"/>
        <w:adjustRightInd w:val="0"/>
        <w:ind w:firstLine="567"/>
        <w:jc w:val="both"/>
        <w:rPr>
          <w:rFonts w:ascii="Times New Roman" w:hAnsi="Times New Roman" w:cs="Times New Roman"/>
        </w:rPr>
      </w:pPr>
      <w:r w:rsidRPr="000824A1">
        <w:rPr>
          <w:rFonts w:ascii="Times New Roman" w:hAnsi="Times New Roman" w:cs="Times New Roman"/>
        </w:rPr>
        <w:t>Питання періодизації історії світового туризму та історичні передумови його виникнення. Основні мотиви подорожей у Стародавньому світі та Середньовічній Європі. Елітарний туризм Нового часу. Технологічні та економічні передумови зародження масового туризму. Перші організовані туристичні подорожі. Вплив ідеологічних чинників на розвиток міжнародного туризму у період між двома світовими війнами. Трансформація масового конвеєрного туризму у масовий диференційований.</w:t>
      </w:r>
    </w:p>
    <w:p w:rsidR="003F61C8" w:rsidRPr="000824A1" w:rsidRDefault="003F61C8" w:rsidP="003F61C8">
      <w:pPr>
        <w:autoSpaceDE w:val="0"/>
        <w:autoSpaceDN w:val="0"/>
        <w:adjustRightInd w:val="0"/>
        <w:ind w:firstLine="567"/>
        <w:jc w:val="both"/>
        <w:rPr>
          <w:rFonts w:ascii="Times New Roman" w:hAnsi="Times New Roman" w:cs="Times New Roman"/>
        </w:rPr>
      </w:pPr>
      <w:r w:rsidRPr="000824A1">
        <w:rPr>
          <w:rFonts w:ascii="Times New Roman" w:hAnsi="Times New Roman" w:cs="Times New Roman"/>
        </w:rPr>
        <w:t>Початок туристичної справи в Україні (період до 1920 р. ХХ ст.). Розвиток туризму в СРСР у 20-60-ті роки ХХ ст. Загальна характеристика стану туристичної галузі СРСР у 70-80-ті роки: БММТ «Супутник», ВАТ «Інтурист», Центральна Рада з туризму та екскурсій.</w:t>
      </w:r>
    </w:p>
    <w:p w:rsidR="003F61C8" w:rsidRPr="000824A1" w:rsidRDefault="003F61C8" w:rsidP="003F61C8">
      <w:pPr>
        <w:autoSpaceDE w:val="0"/>
        <w:autoSpaceDN w:val="0"/>
        <w:adjustRightInd w:val="0"/>
        <w:ind w:firstLine="567"/>
        <w:jc w:val="both"/>
        <w:rPr>
          <w:rFonts w:ascii="Times New Roman" w:hAnsi="Times New Roman" w:cs="Times New Roman"/>
        </w:rPr>
      </w:pPr>
      <w:r w:rsidRPr="000824A1">
        <w:rPr>
          <w:rFonts w:ascii="Times New Roman" w:hAnsi="Times New Roman" w:cs="Times New Roman"/>
        </w:rPr>
        <w:lastRenderedPageBreak/>
        <w:t>Становлення туристичної сфери в Україні в період незалежності (1990-1999 рр.). Розвиток туризму в Україні в період 2000-2010 рр. Сучасний стан розвитку туристичної галузі в Україні.</w:t>
      </w:r>
      <w:r w:rsidR="000824A1" w:rsidRPr="000824A1">
        <w:rPr>
          <w:rFonts w:ascii="Times New Roman" w:hAnsi="Times New Roman" w:cs="Times New Roman"/>
        </w:rPr>
        <w:t xml:space="preserve"> </w:t>
      </w:r>
      <w:r w:rsidRPr="000824A1">
        <w:rPr>
          <w:rFonts w:ascii="Times New Roman" w:hAnsi="Times New Roman" w:cs="Times New Roman"/>
        </w:rPr>
        <w:t>Характеристика розвитку туризму у світі на сучасному етапі.</w:t>
      </w:r>
    </w:p>
    <w:p w:rsidR="009D7E7E" w:rsidRPr="000824A1" w:rsidRDefault="009D7E7E" w:rsidP="009D7E7E">
      <w:pPr>
        <w:pStyle w:val="2"/>
        <w:spacing w:before="0" w:after="0"/>
        <w:ind w:firstLine="709"/>
        <w:jc w:val="center"/>
        <w:rPr>
          <w:rFonts w:ascii="Times New Roman" w:hAnsi="Times New Roman"/>
          <w:iCs w:val="0"/>
        </w:rPr>
      </w:pPr>
    </w:p>
    <w:p w:rsidR="009D7E7E" w:rsidRPr="000824A1" w:rsidRDefault="009D7E7E" w:rsidP="009D7E7E">
      <w:pPr>
        <w:pStyle w:val="2"/>
        <w:spacing w:before="0" w:after="0"/>
        <w:ind w:firstLine="709"/>
        <w:jc w:val="center"/>
        <w:rPr>
          <w:rFonts w:ascii="Times New Roman" w:hAnsi="Times New Roman"/>
          <w:iCs w:val="0"/>
        </w:rPr>
      </w:pPr>
      <w:r w:rsidRPr="000824A1">
        <w:rPr>
          <w:rFonts w:ascii="Times New Roman" w:hAnsi="Times New Roman"/>
          <w:iCs w:val="0"/>
        </w:rPr>
        <w:t>Тема 6. Управління туристичною сферою</w:t>
      </w:r>
    </w:p>
    <w:p w:rsidR="003F61C8" w:rsidRPr="000824A1" w:rsidRDefault="003F61C8" w:rsidP="003F61C8">
      <w:pPr>
        <w:autoSpaceDE w:val="0"/>
        <w:autoSpaceDN w:val="0"/>
        <w:adjustRightInd w:val="0"/>
        <w:ind w:firstLine="567"/>
        <w:jc w:val="both"/>
        <w:rPr>
          <w:rFonts w:ascii="Times New Roman" w:hAnsi="Times New Roman" w:cs="Times New Roman"/>
        </w:rPr>
      </w:pPr>
      <w:r w:rsidRPr="000824A1">
        <w:rPr>
          <w:rFonts w:ascii="Times New Roman" w:hAnsi="Times New Roman" w:cs="Times New Roman"/>
        </w:rPr>
        <w:t>Структура управління туристичною сферою в Україні. Завдання та функції державних органів управління сферою туризму. Документи, що регулюють діяльність виконавчих органів в галузі туризму.</w:t>
      </w:r>
      <w:r w:rsidR="009D7E7E" w:rsidRPr="000824A1">
        <w:rPr>
          <w:rFonts w:ascii="Times New Roman" w:hAnsi="Times New Roman" w:cs="Times New Roman"/>
        </w:rPr>
        <w:t xml:space="preserve"> </w:t>
      </w:r>
      <w:r w:rsidRPr="000824A1">
        <w:rPr>
          <w:rFonts w:ascii="Times New Roman" w:hAnsi="Times New Roman" w:cs="Times New Roman"/>
        </w:rPr>
        <w:t>Недержавні громадські організації та їх місце у регулюванні розвитку туристичної сфери. Асоціація лідерів тур бізнесу України (АЛТУ).</w:t>
      </w:r>
    </w:p>
    <w:p w:rsidR="003F61C8" w:rsidRPr="000824A1" w:rsidRDefault="003F61C8" w:rsidP="003F61C8">
      <w:pPr>
        <w:autoSpaceDE w:val="0"/>
        <w:autoSpaceDN w:val="0"/>
        <w:adjustRightInd w:val="0"/>
        <w:ind w:firstLine="567"/>
        <w:jc w:val="both"/>
        <w:rPr>
          <w:rFonts w:ascii="Times New Roman" w:hAnsi="Times New Roman" w:cs="Times New Roman"/>
        </w:rPr>
      </w:pPr>
      <w:r w:rsidRPr="000824A1">
        <w:rPr>
          <w:rFonts w:ascii="Times New Roman" w:hAnsi="Times New Roman" w:cs="Times New Roman"/>
        </w:rPr>
        <w:t>Стратегія розвитку туризму в Україні. Організаційно-економічний механізм формування та реалізації стратегії розвитку туризму.</w:t>
      </w:r>
      <w:r w:rsidR="009D7E7E" w:rsidRPr="000824A1">
        <w:rPr>
          <w:rFonts w:ascii="Times New Roman" w:hAnsi="Times New Roman" w:cs="Times New Roman"/>
        </w:rPr>
        <w:t xml:space="preserve"> </w:t>
      </w:r>
      <w:r w:rsidRPr="000824A1">
        <w:rPr>
          <w:rFonts w:ascii="Times New Roman" w:hAnsi="Times New Roman" w:cs="Times New Roman"/>
        </w:rPr>
        <w:t xml:space="preserve">Державні національні програми розвитку туристичних </w:t>
      </w:r>
      <w:proofErr w:type="spellStart"/>
      <w:r w:rsidRPr="000824A1">
        <w:rPr>
          <w:rFonts w:ascii="Times New Roman" w:hAnsi="Times New Roman" w:cs="Times New Roman"/>
        </w:rPr>
        <w:t>дестинацій</w:t>
      </w:r>
      <w:proofErr w:type="spellEnd"/>
      <w:r w:rsidRPr="000824A1">
        <w:rPr>
          <w:rFonts w:ascii="Times New Roman" w:hAnsi="Times New Roman" w:cs="Times New Roman"/>
        </w:rPr>
        <w:t>. Державна програма розвитку туризму. Програми розвитку окремих видів туризму. Місцеві та регіональні туристичні програми та концепції.</w:t>
      </w:r>
    </w:p>
    <w:p w:rsidR="009D7E7E" w:rsidRPr="000824A1" w:rsidRDefault="009D7E7E" w:rsidP="009D7E7E">
      <w:pPr>
        <w:pStyle w:val="2"/>
        <w:spacing w:before="0" w:after="0"/>
        <w:ind w:firstLine="709"/>
        <w:jc w:val="center"/>
        <w:rPr>
          <w:rFonts w:ascii="Times New Roman" w:hAnsi="Times New Roman"/>
          <w:iCs w:val="0"/>
        </w:rPr>
      </w:pPr>
      <w:r w:rsidRPr="000824A1">
        <w:rPr>
          <w:rFonts w:ascii="Times New Roman" w:hAnsi="Times New Roman"/>
          <w:iCs w:val="0"/>
        </w:rPr>
        <w:t xml:space="preserve">Тема 6. </w:t>
      </w:r>
      <w:r w:rsidR="00F947CC" w:rsidRPr="000824A1">
        <w:rPr>
          <w:rFonts w:ascii="Times New Roman" w:hAnsi="Times New Roman"/>
        </w:rPr>
        <w:t>Організаційно-правовий механізм регулювання туристичної діяльності</w:t>
      </w:r>
    </w:p>
    <w:p w:rsidR="003F61C8" w:rsidRPr="000824A1" w:rsidRDefault="003F61C8" w:rsidP="003F61C8">
      <w:pPr>
        <w:autoSpaceDE w:val="0"/>
        <w:autoSpaceDN w:val="0"/>
        <w:adjustRightInd w:val="0"/>
        <w:ind w:firstLine="567"/>
        <w:jc w:val="both"/>
        <w:rPr>
          <w:rFonts w:ascii="Times New Roman" w:hAnsi="Times New Roman" w:cs="Times New Roman"/>
        </w:rPr>
      </w:pPr>
      <w:r w:rsidRPr="000824A1">
        <w:rPr>
          <w:rFonts w:ascii="Times New Roman" w:hAnsi="Times New Roman" w:cs="Times New Roman"/>
        </w:rPr>
        <w:t>Організаційно-правовий механізм регулювання туристичної діяльності. Туристичне законодавство. Закон України «Про туризм»: положення, статті, регулювання; зміни до Закону.</w:t>
      </w:r>
      <w:r w:rsidR="009D7E7E" w:rsidRPr="000824A1">
        <w:rPr>
          <w:rFonts w:ascii="Times New Roman" w:hAnsi="Times New Roman" w:cs="Times New Roman"/>
        </w:rPr>
        <w:t xml:space="preserve"> </w:t>
      </w:r>
      <w:r w:rsidRPr="000824A1">
        <w:rPr>
          <w:rFonts w:ascii="Times New Roman" w:hAnsi="Times New Roman" w:cs="Times New Roman"/>
        </w:rPr>
        <w:t>Соціальний механізм регулювання. Соціальне значення туризму. Соціальні пільги та туризм. Досвід інших країн у формуванні туристичних пакетів та програм для різних соціальних груп.</w:t>
      </w:r>
      <w:r w:rsidR="009D7E7E" w:rsidRPr="000824A1">
        <w:rPr>
          <w:rFonts w:ascii="Times New Roman" w:hAnsi="Times New Roman" w:cs="Times New Roman"/>
        </w:rPr>
        <w:t xml:space="preserve"> </w:t>
      </w:r>
      <w:r w:rsidRPr="000824A1">
        <w:rPr>
          <w:rFonts w:ascii="Times New Roman" w:hAnsi="Times New Roman" w:cs="Times New Roman"/>
        </w:rPr>
        <w:t>Економічний механізм регулювання. Економічне значення туризму та його внесок в державний та місцевий бюджети. Податкові державні та місцеві пільги щодо розбудови туристичної інфраструктури.</w:t>
      </w:r>
      <w:r w:rsidR="009D7E7E" w:rsidRPr="000824A1">
        <w:rPr>
          <w:rFonts w:ascii="Times New Roman" w:hAnsi="Times New Roman" w:cs="Times New Roman"/>
        </w:rPr>
        <w:t xml:space="preserve"> </w:t>
      </w:r>
      <w:r w:rsidRPr="000824A1">
        <w:rPr>
          <w:rFonts w:ascii="Times New Roman" w:hAnsi="Times New Roman" w:cs="Times New Roman"/>
        </w:rPr>
        <w:t>Гуманітарний механізм регулювання. Виховна складова туризму. Формування світогляду та патріотизму у молоді під час туристичних подорожей країною.</w:t>
      </w:r>
      <w:r w:rsidR="009D7E7E" w:rsidRPr="000824A1">
        <w:rPr>
          <w:rFonts w:ascii="Times New Roman" w:hAnsi="Times New Roman" w:cs="Times New Roman"/>
        </w:rPr>
        <w:t xml:space="preserve"> </w:t>
      </w:r>
      <w:r w:rsidRPr="000824A1">
        <w:rPr>
          <w:rFonts w:ascii="Times New Roman" w:hAnsi="Times New Roman" w:cs="Times New Roman"/>
        </w:rPr>
        <w:t xml:space="preserve">Екологічний механізм регулювання. Екологічний туризм та </w:t>
      </w:r>
      <w:proofErr w:type="spellStart"/>
      <w:r w:rsidRPr="000824A1">
        <w:rPr>
          <w:rFonts w:ascii="Times New Roman" w:hAnsi="Times New Roman" w:cs="Times New Roman"/>
        </w:rPr>
        <w:t>геологістика</w:t>
      </w:r>
      <w:proofErr w:type="spellEnd"/>
      <w:r w:rsidRPr="000824A1">
        <w:rPr>
          <w:rFonts w:ascii="Times New Roman" w:hAnsi="Times New Roman" w:cs="Times New Roman"/>
        </w:rPr>
        <w:t xml:space="preserve"> природних ресурсів країни.</w:t>
      </w:r>
    </w:p>
    <w:p w:rsidR="00F947CC" w:rsidRPr="000824A1" w:rsidRDefault="00F947CC" w:rsidP="009D7E7E">
      <w:pPr>
        <w:pStyle w:val="2"/>
        <w:spacing w:before="0" w:after="0"/>
        <w:ind w:firstLine="709"/>
        <w:jc w:val="center"/>
        <w:rPr>
          <w:rFonts w:ascii="Times New Roman" w:hAnsi="Times New Roman"/>
          <w:iCs w:val="0"/>
        </w:rPr>
      </w:pPr>
    </w:p>
    <w:p w:rsidR="009D7E7E" w:rsidRPr="000824A1" w:rsidRDefault="009D7E7E" w:rsidP="009D7E7E">
      <w:pPr>
        <w:pStyle w:val="2"/>
        <w:spacing w:before="0" w:after="0"/>
        <w:ind w:firstLine="709"/>
        <w:jc w:val="center"/>
        <w:rPr>
          <w:rFonts w:ascii="Times New Roman" w:hAnsi="Times New Roman"/>
          <w:iCs w:val="0"/>
        </w:rPr>
      </w:pPr>
      <w:r w:rsidRPr="000824A1">
        <w:rPr>
          <w:rFonts w:ascii="Times New Roman" w:hAnsi="Times New Roman"/>
          <w:iCs w:val="0"/>
        </w:rPr>
        <w:t>Тема 6. Ліцензування в туризмі</w:t>
      </w:r>
    </w:p>
    <w:p w:rsidR="003F61C8" w:rsidRPr="000824A1" w:rsidRDefault="003F61C8" w:rsidP="003F61C8">
      <w:pPr>
        <w:autoSpaceDE w:val="0"/>
        <w:autoSpaceDN w:val="0"/>
        <w:adjustRightInd w:val="0"/>
        <w:ind w:firstLine="567"/>
        <w:jc w:val="both"/>
        <w:rPr>
          <w:rFonts w:ascii="Times New Roman" w:hAnsi="Times New Roman" w:cs="Times New Roman"/>
        </w:rPr>
      </w:pPr>
      <w:r w:rsidRPr="000824A1">
        <w:rPr>
          <w:rFonts w:ascii="Times New Roman" w:hAnsi="Times New Roman" w:cs="Times New Roman"/>
        </w:rPr>
        <w:t>Ліцензування в туризмі. Види туристичної діяльності, що підлягають ліцензуванню. Ліцензійні умови та правила їх виконання. Вимоги до матеріально-технічної бази, кадрового складу та інші вимоги щодо забезпечення Ліцензійних умов.</w:t>
      </w:r>
      <w:r w:rsidR="009D7E7E" w:rsidRPr="000824A1">
        <w:rPr>
          <w:rFonts w:ascii="Times New Roman" w:hAnsi="Times New Roman" w:cs="Times New Roman"/>
        </w:rPr>
        <w:t xml:space="preserve"> </w:t>
      </w:r>
      <w:r w:rsidRPr="000824A1">
        <w:rPr>
          <w:rFonts w:ascii="Times New Roman" w:hAnsi="Times New Roman" w:cs="Times New Roman"/>
        </w:rPr>
        <w:t>Сертифікація та стандартизація сфери складових індустрії туризму (за видами туристичних підприємств, за складовими туристичної сфери).</w:t>
      </w:r>
    </w:p>
    <w:p w:rsidR="00885220" w:rsidRDefault="00885220" w:rsidP="00885220">
      <w:pPr>
        <w:jc w:val="center"/>
        <w:rPr>
          <w:rFonts w:ascii="Times New Roman" w:hAnsi="Times New Roman" w:cs="Times New Roman"/>
          <w:b/>
        </w:rPr>
      </w:pPr>
    </w:p>
    <w:p w:rsidR="00885220" w:rsidRPr="00EC2115" w:rsidRDefault="00885220" w:rsidP="00885220">
      <w:pPr>
        <w:jc w:val="center"/>
        <w:rPr>
          <w:b/>
        </w:rPr>
      </w:pPr>
      <w:r w:rsidRPr="00EC2115">
        <w:rPr>
          <w:rFonts w:ascii="Times New Roman" w:hAnsi="Times New Roman" w:cs="Times New Roman"/>
          <w:b/>
        </w:rPr>
        <w:t>3. Критерії оцінювання, структура оцінки і порядок оцінювання підготовленості вступників</w:t>
      </w:r>
    </w:p>
    <w:p w:rsidR="00885220" w:rsidRDefault="00885220" w:rsidP="00885220">
      <w:pPr>
        <w:ind w:firstLine="709"/>
        <w:jc w:val="both"/>
      </w:pPr>
      <w:r w:rsidRPr="00EC2115">
        <w:rPr>
          <w:rFonts w:ascii="Times New Roman" w:hAnsi="Times New Roman" w:cs="Times New Roman"/>
        </w:rPr>
        <w:t xml:space="preserve">Фахове вступне випробування оцінюються за 200-бальною шкалою. За кожну вірну відповідь на тестові запитання абітурієнт отримує 4 бали. Зміст відповідей оцінюється екзаменаційною комісією. Рішення про складання фахового вступного випробування приймається на засіданні фахової </w:t>
      </w:r>
      <w:r w:rsidRPr="00EC2115">
        <w:rPr>
          <w:rFonts w:ascii="Times New Roman" w:hAnsi="Times New Roman" w:cs="Times New Roman"/>
        </w:rPr>
        <w:lastRenderedPageBreak/>
        <w:t xml:space="preserve">екзаменаційної комісії на підставі суми балів, що отримані абітурієнтом, за відповіді на </w:t>
      </w:r>
      <w:r>
        <w:rPr>
          <w:rFonts w:ascii="Times New Roman" w:hAnsi="Times New Roman" w:cs="Times New Roman"/>
        </w:rPr>
        <w:t>тестові завдання</w:t>
      </w:r>
      <w:r w:rsidRPr="006A383E">
        <w:t xml:space="preserve"> </w:t>
      </w:r>
      <w:r w:rsidRPr="003A74E8">
        <w:rPr>
          <w:rFonts w:ascii="Times New Roman" w:hAnsi="Times New Roman" w:cs="Times New Roman"/>
        </w:rPr>
        <w:t>згідно із шкалою (табл. 1).</w:t>
      </w:r>
    </w:p>
    <w:p w:rsidR="00885220" w:rsidRDefault="00885220" w:rsidP="00885220">
      <w:pPr>
        <w:ind w:firstLine="709"/>
        <w:jc w:val="center"/>
        <w:rPr>
          <w:rFonts w:ascii="Times New Roman" w:hAnsi="Times New Roman" w:cs="Times New Roman"/>
        </w:rPr>
      </w:pPr>
    </w:p>
    <w:p w:rsidR="00885220" w:rsidRPr="003A74E8" w:rsidRDefault="00885220" w:rsidP="00885220">
      <w:pPr>
        <w:ind w:firstLine="709"/>
        <w:jc w:val="center"/>
        <w:rPr>
          <w:rFonts w:ascii="Times New Roman" w:hAnsi="Times New Roman" w:cs="Times New Roman"/>
        </w:rPr>
      </w:pPr>
      <w:r w:rsidRPr="003A74E8">
        <w:rPr>
          <w:rFonts w:ascii="Times New Roman" w:hAnsi="Times New Roman" w:cs="Times New Roman"/>
        </w:rPr>
        <w:t>Таблиця 1 – Шкала оцінювання відповідей для фахового вступного випробування</w:t>
      </w:r>
    </w:p>
    <w:tbl>
      <w:tblPr>
        <w:tblStyle w:val="a8"/>
        <w:tblW w:w="0" w:type="auto"/>
        <w:tblLook w:val="04A0"/>
      </w:tblPr>
      <w:tblGrid>
        <w:gridCol w:w="3285"/>
        <w:gridCol w:w="3285"/>
        <w:gridCol w:w="3285"/>
      </w:tblGrid>
      <w:tr w:rsidR="00885220" w:rsidRPr="003A74E8" w:rsidTr="000D7C81">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Сума балів</w:t>
            </w:r>
          </w:p>
        </w:tc>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Оцінка за національною шкалою</w:t>
            </w:r>
          </w:p>
        </w:tc>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Оцінка за шкалою ЄКТС</w:t>
            </w:r>
          </w:p>
        </w:tc>
      </w:tr>
      <w:tr w:rsidR="00885220" w:rsidRPr="003A74E8" w:rsidTr="000D7C81">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200</w:t>
            </w:r>
            <w:r>
              <w:rPr>
                <w:rFonts w:ascii="Times New Roman" w:hAnsi="Times New Roman" w:cs="Times New Roman"/>
              </w:rPr>
              <w:t xml:space="preserve"> </w:t>
            </w:r>
            <w:r w:rsidRPr="003A74E8">
              <w:rPr>
                <w:rFonts w:ascii="Times New Roman" w:hAnsi="Times New Roman" w:cs="Times New Roman"/>
              </w:rPr>
              <w:t>–</w:t>
            </w:r>
            <w:r>
              <w:rPr>
                <w:rFonts w:ascii="Times New Roman" w:hAnsi="Times New Roman" w:cs="Times New Roman"/>
              </w:rPr>
              <w:t xml:space="preserve"> </w:t>
            </w:r>
            <w:r w:rsidRPr="003A74E8">
              <w:rPr>
                <w:rFonts w:ascii="Times New Roman" w:hAnsi="Times New Roman" w:cs="Times New Roman"/>
              </w:rPr>
              <w:t>180</w:t>
            </w:r>
          </w:p>
        </w:tc>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відмінно</w:t>
            </w:r>
          </w:p>
        </w:tc>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А</w:t>
            </w:r>
          </w:p>
        </w:tc>
      </w:tr>
      <w:tr w:rsidR="00885220" w:rsidRPr="003A74E8" w:rsidTr="000D7C81">
        <w:trPr>
          <w:trHeight w:val="159"/>
        </w:trPr>
        <w:tc>
          <w:tcPr>
            <w:tcW w:w="3285" w:type="dxa"/>
          </w:tcPr>
          <w:p w:rsidR="00885220" w:rsidRPr="003A74E8" w:rsidRDefault="00885220" w:rsidP="000D7C81">
            <w:pPr>
              <w:jc w:val="center"/>
              <w:rPr>
                <w:rFonts w:ascii="Times New Roman" w:hAnsi="Times New Roman" w:cs="Times New Roman"/>
              </w:rPr>
            </w:pPr>
            <w:r>
              <w:rPr>
                <w:rFonts w:ascii="Times New Roman" w:hAnsi="Times New Roman" w:cs="Times New Roman"/>
              </w:rPr>
              <w:t>151 – 179</w:t>
            </w:r>
          </w:p>
        </w:tc>
        <w:tc>
          <w:tcPr>
            <w:tcW w:w="3285" w:type="dxa"/>
            <w:vMerge w:val="restart"/>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добре</w:t>
            </w:r>
          </w:p>
        </w:tc>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В</w:t>
            </w:r>
          </w:p>
        </w:tc>
      </w:tr>
      <w:tr w:rsidR="00885220" w:rsidRPr="003A74E8" w:rsidTr="000D7C81">
        <w:trPr>
          <w:trHeight w:val="159"/>
        </w:trPr>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101 – 150</w:t>
            </w:r>
          </w:p>
        </w:tc>
        <w:tc>
          <w:tcPr>
            <w:tcW w:w="3285" w:type="dxa"/>
            <w:vMerge/>
          </w:tcPr>
          <w:p w:rsidR="00885220" w:rsidRPr="003A74E8" w:rsidRDefault="00885220" w:rsidP="000D7C81">
            <w:pPr>
              <w:jc w:val="center"/>
              <w:rPr>
                <w:rFonts w:ascii="Times New Roman" w:hAnsi="Times New Roman" w:cs="Times New Roman"/>
              </w:rPr>
            </w:pPr>
          </w:p>
        </w:tc>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С</w:t>
            </w:r>
          </w:p>
        </w:tc>
      </w:tr>
      <w:tr w:rsidR="00885220" w:rsidRPr="003A74E8" w:rsidTr="000D7C81">
        <w:trPr>
          <w:trHeight w:val="159"/>
        </w:trPr>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71 – 100</w:t>
            </w:r>
          </w:p>
        </w:tc>
        <w:tc>
          <w:tcPr>
            <w:tcW w:w="3285" w:type="dxa"/>
            <w:vMerge w:val="restart"/>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задовільно</w:t>
            </w:r>
          </w:p>
        </w:tc>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D</w:t>
            </w:r>
          </w:p>
        </w:tc>
      </w:tr>
      <w:tr w:rsidR="00885220" w:rsidRPr="003A74E8" w:rsidTr="000D7C81">
        <w:trPr>
          <w:trHeight w:val="159"/>
        </w:trPr>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41 – 70</w:t>
            </w:r>
          </w:p>
        </w:tc>
        <w:tc>
          <w:tcPr>
            <w:tcW w:w="3285" w:type="dxa"/>
            <w:vMerge/>
          </w:tcPr>
          <w:p w:rsidR="00885220" w:rsidRPr="003A74E8" w:rsidRDefault="00885220" w:rsidP="000D7C81">
            <w:pPr>
              <w:jc w:val="center"/>
              <w:rPr>
                <w:rFonts w:ascii="Times New Roman" w:hAnsi="Times New Roman" w:cs="Times New Roman"/>
              </w:rPr>
            </w:pPr>
          </w:p>
        </w:tc>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E</w:t>
            </w:r>
          </w:p>
        </w:tc>
      </w:tr>
      <w:tr w:rsidR="00885220" w:rsidRPr="003A74E8" w:rsidTr="000D7C81">
        <w:tc>
          <w:tcPr>
            <w:tcW w:w="3285" w:type="dxa"/>
          </w:tcPr>
          <w:p w:rsidR="00885220" w:rsidRPr="003A74E8" w:rsidRDefault="00885220" w:rsidP="000D7C81">
            <w:pPr>
              <w:jc w:val="center"/>
              <w:rPr>
                <w:rFonts w:ascii="Times New Roman" w:hAnsi="Times New Roman" w:cs="Times New Roman"/>
              </w:rPr>
            </w:pPr>
            <w:r>
              <w:rPr>
                <w:rFonts w:ascii="Times New Roman" w:hAnsi="Times New Roman" w:cs="Times New Roman"/>
              </w:rPr>
              <w:t>0</w:t>
            </w:r>
            <w:r w:rsidRPr="003A74E8">
              <w:rPr>
                <w:rFonts w:ascii="Times New Roman" w:hAnsi="Times New Roman" w:cs="Times New Roman"/>
              </w:rPr>
              <w:t xml:space="preserve"> –</w:t>
            </w:r>
            <w:r>
              <w:rPr>
                <w:rFonts w:ascii="Times New Roman" w:hAnsi="Times New Roman" w:cs="Times New Roman"/>
              </w:rPr>
              <w:t xml:space="preserve"> 40</w:t>
            </w:r>
          </w:p>
        </w:tc>
        <w:tc>
          <w:tcPr>
            <w:tcW w:w="3285" w:type="dxa"/>
          </w:tcPr>
          <w:p w:rsidR="00885220" w:rsidRPr="003A74E8" w:rsidRDefault="00885220" w:rsidP="000D7C81">
            <w:pPr>
              <w:jc w:val="center"/>
              <w:rPr>
                <w:rFonts w:ascii="Times New Roman" w:hAnsi="Times New Roman" w:cs="Times New Roman"/>
              </w:rPr>
            </w:pPr>
            <w:r w:rsidRPr="003A74E8">
              <w:rPr>
                <w:rFonts w:ascii="Times New Roman" w:hAnsi="Times New Roman" w:cs="Times New Roman"/>
              </w:rPr>
              <w:t>незадовільно</w:t>
            </w:r>
          </w:p>
        </w:tc>
        <w:tc>
          <w:tcPr>
            <w:tcW w:w="3285" w:type="dxa"/>
          </w:tcPr>
          <w:p w:rsidR="00885220" w:rsidRPr="003A74E8" w:rsidRDefault="00004B48" w:rsidP="00004B48">
            <w:pPr>
              <w:jc w:val="center"/>
              <w:rPr>
                <w:rFonts w:ascii="Times New Roman" w:hAnsi="Times New Roman" w:cs="Times New Roman"/>
              </w:rPr>
            </w:pPr>
            <w:r>
              <w:rPr>
                <w:rFonts w:ascii="Times New Roman" w:hAnsi="Times New Roman" w:cs="Times New Roman"/>
              </w:rPr>
              <w:t>-</w:t>
            </w:r>
          </w:p>
        </w:tc>
      </w:tr>
      <w:tr w:rsidR="00885220" w:rsidRPr="003A74E8" w:rsidTr="000D7C81">
        <w:tc>
          <w:tcPr>
            <w:tcW w:w="3285" w:type="dxa"/>
          </w:tcPr>
          <w:p w:rsidR="00885220" w:rsidRPr="003A74E8" w:rsidRDefault="00885220" w:rsidP="000D7C81">
            <w:pPr>
              <w:jc w:val="both"/>
              <w:rPr>
                <w:rFonts w:ascii="Times New Roman" w:hAnsi="Times New Roman" w:cs="Times New Roman"/>
              </w:rPr>
            </w:pPr>
          </w:p>
        </w:tc>
        <w:tc>
          <w:tcPr>
            <w:tcW w:w="3285" w:type="dxa"/>
          </w:tcPr>
          <w:p w:rsidR="00885220" w:rsidRPr="003A74E8" w:rsidRDefault="00885220" w:rsidP="000D7C81">
            <w:pPr>
              <w:jc w:val="both"/>
              <w:rPr>
                <w:rFonts w:ascii="Times New Roman" w:hAnsi="Times New Roman" w:cs="Times New Roman"/>
              </w:rPr>
            </w:pPr>
          </w:p>
        </w:tc>
        <w:tc>
          <w:tcPr>
            <w:tcW w:w="3285" w:type="dxa"/>
          </w:tcPr>
          <w:p w:rsidR="00885220" w:rsidRPr="003A74E8" w:rsidRDefault="00885220" w:rsidP="000D7C81">
            <w:pPr>
              <w:jc w:val="both"/>
              <w:rPr>
                <w:rFonts w:ascii="Times New Roman" w:hAnsi="Times New Roman" w:cs="Times New Roman"/>
              </w:rPr>
            </w:pPr>
          </w:p>
        </w:tc>
      </w:tr>
    </w:tbl>
    <w:p w:rsidR="00885220" w:rsidRDefault="00885220" w:rsidP="00885220">
      <w:pPr>
        <w:ind w:firstLine="709"/>
        <w:jc w:val="both"/>
      </w:pPr>
    </w:p>
    <w:p w:rsidR="00885220" w:rsidRDefault="00885220" w:rsidP="00885220">
      <w:pPr>
        <w:ind w:firstLine="709"/>
        <w:rPr>
          <w:rFonts w:ascii="Times New Roman" w:hAnsi="Times New Roman" w:cs="Times New Roman"/>
          <w:b/>
        </w:rPr>
      </w:pPr>
    </w:p>
    <w:p w:rsidR="00885220" w:rsidRPr="001531B9" w:rsidRDefault="00885220" w:rsidP="00885220">
      <w:pPr>
        <w:ind w:firstLine="709"/>
        <w:jc w:val="center"/>
        <w:rPr>
          <w:rFonts w:ascii="Times New Roman" w:hAnsi="Times New Roman" w:cs="Times New Roman"/>
          <w:b/>
        </w:rPr>
      </w:pPr>
      <w:r w:rsidRPr="001531B9">
        <w:rPr>
          <w:rFonts w:ascii="Times New Roman" w:hAnsi="Times New Roman" w:cs="Times New Roman"/>
          <w:b/>
        </w:rPr>
        <w:t>4. Список літератури, що рекомендовано для підготовки</w:t>
      </w:r>
    </w:p>
    <w:p w:rsidR="00885220" w:rsidRPr="001531B9" w:rsidRDefault="00885220" w:rsidP="00885220">
      <w:pPr>
        <w:ind w:firstLine="709"/>
        <w:jc w:val="center"/>
        <w:rPr>
          <w:rFonts w:ascii="Times New Roman" w:hAnsi="Times New Roman" w:cs="Times New Roman"/>
        </w:rPr>
      </w:pPr>
    </w:p>
    <w:p w:rsidR="00885220" w:rsidRPr="000D7C81" w:rsidRDefault="00F947CC" w:rsidP="00885220">
      <w:pPr>
        <w:pStyle w:val="a6"/>
        <w:numPr>
          <w:ilvl w:val="0"/>
          <w:numId w:val="2"/>
        </w:numPr>
        <w:tabs>
          <w:tab w:val="left" w:pos="360"/>
        </w:tabs>
        <w:ind w:left="0" w:firstLine="709"/>
        <w:jc w:val="both"/>
        <w:rPr>
          <w:b w:val="0"/>
          <w:bCs w:val="0"/>
          <w:szCs w:val="28"/>
          <w:lang w:eastAsia="ru-RU"/>
        </w:rPr>
      </w:pPr>
      <w:r>
        <w:rPr>
          <w:b w:val="0"/>
          <w:bCs w:val="0"/>
          <w:szCs w:val="28"/>
          <w:lang w:eastAsia="ru-RU"/>
        </w:rPr>
        <w:t>Про туризм: Закон України від 15.09.1995 р. №324/95-ВР</w:t>
      </w:r>
      <w:r w:rsidR="00885220" w:rsidRPr="00D470A0">
        <w:rPr>
          <w:b w:val="0"/>
          <w:bCs w:val="0"/>
          <w:szCs w:val="28"/>
          <w:lang w:eastAsia="ru-RU"/>
        </w:rPr>
        <w:t>.</w:t>
      </w:r>
      <w:r w:rsidR="00D470A0" w:rsidRPr="00D470A0">
        <w:rPr>
          <w:b w:val="0"/>
          <w:bCs w:val="0"/>
          <w:szCs w:val="28"/>
          <w:shd w:val="clear" w:color="auto" w:fill="FFFFFF"/>
        </w:rPr>
        <w:t xml:space="preserve"> </w:t>
      </w:r>
      <w:r w:rsidR="00D470A0" w:rsidRPr="00D470A0">
        <w:rPr>
          <w:b w:val="0"/>
          <w:bCs w:val="0"/>
          <w:i/>
          <w:szCs w:val="28"/>
          <w:shd w:val="clear" w:color="auto" w:fill="FFFFFF"/>
        </w:rPr>
        <w:t>Відомості Верховної Ради України</w:t>
      </w:r>
      <w:r w:rsidR="00D470A0" w:rsidRPr="00D470A0">
        <w:rPr>
          <w:b w:val="0"/>
          <w:bCs w:val="0"/>
          <w:szCs w:val="28"/>
          <w:shd w:val="clear" w:color="auto" w:fill="FFFFFF"/>
        </w:rPr>
        <w:t>. 1995. № 31. Ст.24</w:t>
      </w:r>
      <w:r w:rsidR="000D7C81">
        <w:rPr>
          <w:b w:val="0"/>
          <w:bCs w:val="0"/>
          <w:szCs w:val="28"/>
          <w:shd w:val="clear" w:color="auto" w:fill="FFFFFF"/>
        </w:rPr>
        <w:t>.</w:t>
      </w:r>
    </w:p>
    <w:p w:rsidR="000D7C81" w:rsidRPr="000D7C81" w:rsidRDefault="000D7C81" w:rsidP="00885220">
      <w:pPr>
        <w:pStyle w:val="a6"/>
        <w:numPr>
          <w:ilvl w:val="0"/>
          <w:numId w:val="2"/>
        </w:numPr>
        <w:tabs>
          <w:tab w:val="left" w:pos="360"/>
        </w:tabs>
        <w:ind w:left="0" w:firstLine="709"/>
        <w:jc w:val="both"/>
        <w:rPr>
          <w:b w:val="0"/>
          <w:bCs w:val="0"/>
          <w:szCs w:val="28"/>
          <w:lang w:eastAsia="ru-RU"/>
        </w:rPr>
      </w:pPr>
      <w:r>
        <w:rPr>
          <w:b w:val="0"/>
          <w:bCs w:val="0"/>
          <w:szCs w:val="28"/>
          <w:shd w:val="clear" w:color="auto" w:fill="FFFFFF"/>
        </w:rPr>
        <w:t xml:space="preserve">Про курорти: </w:t>
      </w:r>
      <w:r>
        <w:rPr>
          <w:b w:val="0"/>
          <w:bCs w:val="0"/>
          <w:szCs w:val="28"/>
          <w:lang w:eastAsia="ru-RU"/>
        </w:rPr>
        <w:t xml:space="preserve">Закон України від 05.10.2000 р. №2026-ІІІ. </w:t>
      </w:r>
      <w:r w:rsidRPr="000D7C81">
        <w:rPr>
          <w:b w:val="0"/>
          <w:bCs w:val="0"/>
          <w:i/>
          <w:szCs w:val="28"/>
          <w:shd w:val="clear" w:color="auto" w:fill="FFFFFF"/>
        </w:rPr>
        <w:t>Відомості Верховної Ради України</w:t>
      </w:r>
      <w:r>
        <w:rPr>
          <w:b w:val="0"/>
          <w:bCs w:val="0"/>
          <w:szCs w:val="28"/>
          <w:shd w:val="clear" w:color="auto" w:fill="FFFFFF"/>
        </w:rPr>
        <w:t>.</w:t>
      </w:r>
      <w:r w:rsidRPr="000D7C81">
        <w:rPr>
          <w:b w:val="0"/>
          <w:bCs w:val="0"/>
          <w:szCs w:val="28"/>
          <w:shd w:val="clear" w:color="auto" w:fill="FFFFFF"/>
        </w:rPr>
        <w:t xml:space="preserve"> 2000</w:t>
      </w:r>
      <w:r>
        <w:rPr>
          <w:b w:val="0"/>
          <w:bCs w:val="0"/>
          <w:szCs w:val="28"/>
          <w:shd w:val="clear" w:color="auto" w:fill="FFFFFF"/>
        </w:rPr>
        <w:t>.</w:t>
      </w:r>
      <w:r w:rsidRPr="000D7C81">
        <w:rPr>
          <w:b w:val="0"/>
          <w:bCs w:val="0"/>
          <w:szCs w:val="28"/>
          <w:shd w:val="clear" w:color="auto" w:fill="FFFFFF"/>
        </w:rPr>
        <w:t xml:space="preserve"> № 50</w:t>
      </w:r>
      <w:r>
        <w:rPr>
          <w:b w:val="0"/>
          <w:bCs w:val="0"/>
          <w:szCs w:val="28"/>
          <w:shd w:val="clear" w:color="auto" w:fill="FFFFFF"/>
        </w:rPr>
        <w:t>.</w:t>
      </w:r>
      <w:r w:rsidRPr="000D7C81">
        <w:rPr>
          <w:b w:val="0"/>
          <w:bCs w:val="0"/>
          <w:szCs w:val="28"/>
          <w:shd w:val="clear" w:color="auto" w:fill="FFFFFF"/>
        </w:rPr>
        <w:t xml:space="preserve"> </w:t>
      </w:r>
      <w:r>
        <w:rPr>
          <w:b w:val="0"/>
          <w:bCs w:val="0"/>
          <w:szCs w:val="28"/>
          <w:shd w:val="clear" w:color="auto" w:fill="FFFFFF"/>
        </w:rPr>
        <w:t>С</w:t>
      </w:r>
      <w:r w:rsidRPr="000D7C81">
        <w:rPr>
          <w:b w:val="0"/>
          <w:bCs w:val="0"/>
          <w:szCs w:val="28"/>
          <w:shd w:val="clear" w:color="auto" w:fill="FFFFFF"/>
        </w:rPr>
        <w:t>т.435</w:t>
      </w:r>
      <w:r>
        <w:rPr>
          <w:b w:val="0"/>
          <w:bCs w:val="0"/>
          <w:szCs w:val="28"/>
          <w:shd w:val="clear" w:color="auto" w:fill="FFFFFF"/>
        </w:rPr>
        <w:t>.</w:t>
      </w:r>
    </w:p>
    <w:p w:rsidR="000D7C81" w:rsidRPr="002A1077" w:rsidRDefault="00C86209" w:rsidP="00885220">
      <w:pPr>
        <w:pStyle w:val="a6"/>
        <w:numPr>
          <w:ilvl w:val="0"/>
          <w:numId w:val="2"/>
        </w:numPr>
        <w:tabs>
          <w:tab w:val="left" w:pos="360"/>
        </w:tabs>
        <w:ind w:left="0" w:firstLine="709"/>
        <w:jc w:val="both"/>
        <w:rPr>
          <w:b w:val="0"/>
          <w:bCs w:val="0"/>
          <w:szCs w:val="28"/>
          <w:lang w:eastAsia="ru-RU"/>
        </w:rPr>
      </w:pPr>
      <w:r w:rsidRPr="002A1077">
        <w:rPr>
          <w:b w:val="0"/>
          <w:bCs w:val="0"/>
          <w:szCs w:val="28"/>
          <w:shd w:val="clear" w:color="auto" w:fill="FFFFFF"/>
        </w:rPr>
        <w:t>Про затвердження Ліцензійних умов провадження туроператорської діяльності: Постанова Кабінету Міністрів України від 11.11.2015 р.</w:t>
      </w:r>
      <w:r w:rsidR="002A1077" w:rsidRPr="002A1077">
        <w:rPr>
          <w:b w:val="0"/>
          <w:bCs w:val="0"/>
          <w:szCs w:val="28"/>
          <w:shd w:val="clear" w:color="auto" w:fill="FFFFFF"/>
        </w:rPr>
        <w:t xml:space="preserve"> № 991. Офіційний вісник України. 2015. №97. Ст.3319.</w:t>
      </w:r>
    </w:p>
    <w:p w:rsidR="002A1077" w:rsidRPr="002A1077" w:rsidRDefault="002A1077" w:rsidP="00885220">
      <w:pPr>
        <w:pStyle w:val="a6"/>
        <w:numPr>
          <w:ilvl w:val="0"/>
          <w:numId w:val="2"/>
        </w:numPr>
        <w:tabs>
          <w:tab w:val="left" w:pos="360"/>
        </w:tabs>
        <w:ind w:left="0" w:firstLine="709"/>
        <w:jc w:val="both"/>
        <w:rPr>
          <w:b w:val="0"/>
          <w:bCs w:val="0"/>
          <w:szCs w:val="28"/>
          <w:lang w:eastAsia="ru-RU"/>
        </w:rPr>
      </w:pPr>
      <w:r>
        <w:rPr>
          <w:b w:val="0"/>
          <w:bCs w:val="0"/>
          <w:szCs w:val="28"/>
          <w:shd w:val="clear" w:color="auto" w:fill="FFFFFF"/>
        </w:rPr>
        <w:t>Хартія туризму: Міжнародний документ ЮНВТО від 01.01.1985 р.</w:t>
      </w:r>
      <w:r w:rsidRPr="002A1077">
        <w:rPr>
          <w:b w:val="0"/>
          <w:bCs w:val="0"/>
          <w:szCs w:val="28"/>
          <w:shd w:val="clear" w:color="auto" w:fill="FFFFFF"/>
        </w:rPr>
        <w:t xml:space="preserve"> </w:t>
      </w:r>
      <w:r>
        <w:rPr>
          <w:b w:val="0"/>
          <w:bCs w:val="0"/>
          <w:szCs w:val="28"/>
          <w:shd w:val="clear" w:color="auto" w:fill="FFFFFF"/>
          <w:lang w:val="en-US"/>
        </w:rPr>
        <w:t>URL</w:t>
      </w:r>
      <w:r>
        <w:rPr>
          <w:b w:val="0"/>
          <w:bCs w:val="0"/>
          <w:szCs w:val="28"/>
          <w:shd w:val="clear" w:color="auto" w:fill="FFFFFF"/>
        </w:rPr>
        <w:t xml:space="preserve">: </w:t>
      </w:r>
      <w:r w:rsidRPr="002A1077">
        <w:rPr>
          <w:b w:val="0"/>
          <w:bCs w:val="0"/>
          <w:szCs w:val="28"/>
          <w:shd w:val="clear" w:color="auto" w:fill="FFFFFF"/>
        </w:rPr>
        <w:t>https://zakon.rada.gov.ua/laws/show/995_640#Text</w:t>
      </w:r>
      <w:r>
        <w:rPr>
          <w:b w:val="0"/>
          <w:bCs w:val="0"/>
          <w:szCs w:val="28"/>
          <w:shd w:val="clear" w:color="auto" w:fill="FFFFFF"/>
        </w:rPr>
        <w:t>.</w:t>
      </w:r>
    </w:p>
    <w:p w:rsidR="00D470A0" w:rsidRPr="00D470A0" w:rsidRDefault="00D470A0" w:rsidP="00885220">
      <w:pPr>
        <w:pStyle w:val="a6"/>
        <w:numPr>
          <w:ilvl w:val="0"/>
          <w:numId w:val="2"/>
        </w:numPr>
        <w:tabs>
          <w:tab w:val="left" w:pos="360"/>
        </w:tabs>
        <w:ind w:left="0" w:firstLine="709"/>
        <w:jc w:val="both"/>
        <w:rPr>
          <w:b w:val="0"/>
          <w:bCs w:val="0"/>
          <w:szCs w:val="28"/>
          <w:lang w:eastAsia="ru-RU"/>
        </w:rPr>
      </w:pPr>
      <w:r>
        <w:rPr>
          <w:b w:val="0"/>
          <w:bCs w:val="0"/>
          <w:szCs w:val="28"/>
          <w:lang w:eastAsia="ru-RU"/>
        </w:rPr>
        <w:t>Абрамов В.В., Тонкошур М.В.</w:t>
      </w:r>
      <w:r w:rsidR="000D7C81">
        <w:rPr>
          <w:b w:val="0"/>
          <w:bCs w:val="0"/>
          <w:szCs w:val="28"/>
          <w:lang w:eastAsia="ru-RU"/>
        </w:rPr>
        <w:t xml:space="preserve"> Історія туризму: підручник. Харків : Вид-во «Форт», 2010. 286 с.</w:t>
      </w:r>
    </w:p>
    <w:p w:rsidR="00D470A0" w:rsidRPr="00D470A0" w:rsidRDefault="00D470A0" w:rsidP="00885220">
      <w:pPr>
        <w:pStyle w:val="a6"/>
        <w:numPr>
          <w:ilvl w:val="0"/>
          <w:numId w:val="2"/>
        </w:numPr>
        <w:tabs>
          <w:tab w:val="left" w:pos="360"/>
        </w:tabs>
        <w:ind w:left="0" w:firstLine="709"/>
        <w:jc w:val="both"/>
        <w:rPr>
          <w:b w:val="0"/>
          <w:bCs w:val="0"/>
          <w:szCs w:val="28"/>
          <w:lang w:eastAsia="ru-RU"/>
        </w:rPr>
      </w:pPr>
      <w:r>
        <w:rPr>
          <w:b w:val="0"/>
        </w:rPr>
        <w:t>Кивяк В.Ф. Організація туристичної діяльності в Україні. Чернівці</w:t>
      </w:r>
      <w:r w:rsidR="000D7C81">
        <w:rPr>
          <w:b w:val="0"/>
        </w:rPr>
        <w:t xml:space="preserve"> </w:t>
      </w:r>
      <w:r>
        <w:rPr>
          <w:b w:val="0"/>
        </w:rPr>
        <w:t>: Книги-ХХІ, 2003. 300 с.</w:t>
      </w:r>
    </w:p>
    <w:p w:rsidR="00D470A0" w:rsidRPr="00D470A0" w:rsidRDefault="00D470A0" w:rsidP="00885220">
      <w:pPr>
        <w:pStyle w:val="a6"/>
        <w:numPr>
          <w:ilvl w:val="0"/>
          <w:numId w:val="2"/>
        </w:numPr>
        <w:tabs>
          <w:tab w:val="left" w:pos="360"/>
        </w:tabs>
        <w:ind w:left="0" w:firstLine="709"/>
        <w:jc w:val="both"/>
        <w:rPr>
          <w:b w:val="0"/>
          <w:bCs w:val="0"/>
          <w:szCs w:val="28"/>
          <w:lang w:eastAsia="ru-RU"/>
        </w:rPr>
      </w:pPr>
      <w:r>
        <w:rPr>
          <w:b w:val="0"/>
        </w:rPr>
        <w:t>Організація туризму: підручник / І.М.Писаревський, С.О.Погасій, М.М.Поколодна та ін.; за ред. І.М.Писаревського. Х.</w:t>
      </w:r>
      <w:r w:rsidR="000D7C81">
        <w:rPr>
          <w:b w:val="0"/>
        </w:rPr>
        <w:t xml:space="preserve"> </w:t>
      </w:r>
      <w:r>
        <w:rPr>
          <w:b w:val="0"/>
        </w:rPr>
        <w:t>: ХНАМГ, 2008. 541 с.</w:t>
      </w:r>
    </w:p>
    <w:p w:rsidR="00D470A0" w:rsidRPr="00D470A0" w:rsidRDefault="00D470A0" w:rsidP="00885220">
      <w:pPr>
        <w:pStyle w:val="a6"/>
        <w:numPr>
          <w:ilvl w:val="0"/>
          <w:numId w:val="2"/>
        </w:numPr>
        <w:tabs>
          <w:tab w:val="left" w:pos="360"/>
        </w:tabs>
        <w:ind w:left="0" w:firstLine="709"/>
        <w:jc w:val="both"/>
        <w:rPr>
          <w:b w:val="0"/>
          <w:bCs w:val="0"/>
          <w:szCs w:val="28"/>
          <w:lang w:eastAsia="ru-RU"/>
        </w:rPr>
      </w:pPr>
      <w:r w:rsidRPr="00D470A0">
        <w:rPr>
          <w:b w:val="0"/>
        </w:rPr>
        <w:t xml:space="preserve">Сокол Т.Г. Основи туристичної діяльності: </w:t>
      </w:r>
      <w:r>
        <w:rPr>
          <w:b w:val="0"/>
        </w:rPr>
        <w:t>н</w:t>
      </w:r>
      <w:r w:rsidRPr="00D470A0">
        <w:rPr>
          <w:b w:val="0"/>
        </w:rPr>
        <w:t>авчальний посібник. 2-е вид., випр. та доп. К.</w:t>
      </w:r>
      <w:r w:rsidR="000D7C81">
        <w:rPr>
          <w:b w:val="0"/>
        </w:rPr>
        <w:t xml:space="preserve"> </w:t>
      </w:r>
      <w:r>
        <w:rPr>
          <w:b w:val="0"/>
        </w:rPr>
        <w:t>:</w:t>
      </w:r>
      <w:r w:rsidRPr="00D470A0">
        <w:rPr>
          <w:b w:val="0"/>
        </w:rPr>
        <w:t xml:space="preserve"> Вид-во ФПУ, 2006. 76 с. </w:t>
      </w:r>
    </w:p>
    <w:p w:rsidR="00D470A0" w:rsidRPr="00D470A0" w:rsidRDefault="00D470A0" w:rsidP="00885220">
      <w:pPr>
        <w:pStyle w:val="a6"/>
        <w:numPr>
          <w:ilvl w:val="0"/>
          <w:numId w:val="2"/>
        </w:numPr>
        <w:tabs>
          <w:tab w:val="left" w:pos="360"/>
        </w:tabs>
        <w:ind w:left="0" w:firstLine="709"/>
        <w:jc w:val="both"/>
        <w:rPr>
          <w:b w:val="0"/>
          <w:bCs w:val="0"/>
          <w:szCs w:val="28"/>
          <w:lang w:eastAsia="ru-RU"/>
        </w:rPr>
      </w:pPr>
      <w:r w:rsidRPr="00D470A0">
        <w:rPr>
          <w:b w:val="0"/>
        </w:rPr>
        <w:t>Стеченко Д.М., Дука А.П. Словник-довідник з менеджменту. К.</w:t>
      </w:r>
      <w:r w:rsidR="000D7C81">
        <w:rPr>
          <w:b w:val="0"/>
        </w:rPr>
        <w:t xml:space="preserve"> </w:t>
      </w:r>
      <w:r>
        <w:rPr>
          <w:b w:val="0"/>
        </w:rPr>
        <w:t>:</w:t>
      </w:r>
      <w:r w:rsidRPr="00D470A0">
        <w:rPr>
          <w:b w:val="0"/>
        </w:rPr>
        <w:t xml:space="preserve"> Вид-во ФПУ, 1999. 368 с. </w:t>
      </w:r>
    </w:p>
    <w:p w:rsidR="002A1077" w:rsidRDefault="002A1077" w:rsidP="002A1077">
      <w:pPr>
        <w:pStyle w:val="a5"/>
        <w:numPr>
          <w:ilvl w:val="0"/>
          <w:numId w:val="2"/>
        </w:numPr>
        <w:ind w:left="0" w:firstLine="709"/>
        <w:jc w:val="both"/>
        <w:rPr>
          <w:rFonts w:ascii="Times New Roman" w:hAnsi="Times New Roman" w:cs="Times New Roman"/>
        </w:rPr>
      </w:pPr>
      <w:proofErr w:type="spellStart"/>
      <w:r w:rsidRPr="000D7C81">
        <w:rPr>
          <w:rFonts w:ascii="Times New Roman" w:hAnsi="Times New Roman" w:cs="Times New Roman"/>
        </w:rPr>
        <w:t>Тонкошкур</w:t>
      </w:r>
      <w:proofErr w:type="spellEnd"/>
      <w:r w:rsidRPr="000D7C81">
        <w:rPr>
          <w:rFonts w:ascii="Times New Roman" w:hAnsi="Times New Roman" w:cs="Times New Roman"/>
        </w:rPr>
        <w:t xml:space="preserve"> М. В. Туристське країнознавство: підручник / М. В. </w:t>
      </w:r>
      <w:proofErr w:type="spellStart"/>
      <w:r w:rsidRPr="000D7C81">
        <w:rPr>
          <w:rFonts w:ascii="Times New Roman" w:hAnsi="Times New Roman" w:cs="Times New Roman"/>
        </w:rPr>
        <w:t>Тонкошкур</w:t>
      </w:r>
      <w:proofErr w:type="spellEnd"/>
      <w:r w:rsidRPr="000D7C81">
        <w:rPr>
          <w:rFonts w:ascii="Times New Roman" w:hAnsi="Times New Roman" w:cs="Times New Roman"/>
        </w:rPr>
        <w:t xml:space="preserve">, М. М. </w:t>
      </w:r>
      <w:proofErr w:type="spellStart"/>
      <w:r w:rsidRPr="000D7C81">
        <w:rPr>
          <w:rFonts w:ascii="Times New Roman" w:hAnsi="Times New Roman" w:cs="Times New Roman"/>
        </w:rPr>
        <w:t>Поколодна</w:t>
      </w:r>
      <w:proofErr w:type="spellEnd"/>
      <w:r w:rsidRPr="000D7C81">
        <w:rPr>
          <w:rFonts w:ascii="Times New Roman" w:hAnsi="Times New Roman" w:cs="Times New Roman"/>
        </w:rPr>
        <w:t xml:space="preserve">, І. Л. </w:t>
      </w:r>
      <w:proofErr w:type="spellStart"/>
      <w:r w:rsidRPr="000D7C81">
        <w:rPr>
          <w:rFonts w:ascii="Times New Roman" w:hAnsi="Times New Roman" w:cs="Times New Roman"/>
        </w:rPr>
        <w:t>Полчанінова</w:t>
      </w:r>
      <w:proofErr w:type="spellEnd"/>
      <w:r w:rsidRPr="000D7C81">
        <w:rPr>
          <w:rFonts w:ascii="Times New Roman" w:hAnsi="Times New Roman" w:cs="Times New Roman"/>
        </w:rPr>
        <w:t xml:space="preserve">; </w:t>
      </w:r>
      <w:proofErr w:type="spellStart"/>
      <w:r w:rsidRPr="000D7C81">
        <w:rPr>
          <w:rFonts w:ascii="Times New Roman" w:hAnsi="Times New Roman" w:cs="Times New Roman"/>
        </w:rPr>
        <w:t>Харк</w:t>
      </w:r>
      <w:proofErr w:type="spellEnd"/>
      <w:r w:rsidRPr="000D7C81">
        <w:rPr>
          <w:rFonts w:ascii="Times New Roman" w:hAnsi="Times New Roman" w:cs="Times New Roman"/>
        </w:rPr>
        <w:t xml:space="preserve">. нац. акад. </w:t>
      </w:r>
      <w:proofErr w:type="spellStart"/>
      <w:r w:rsidRPr="000D7C81">
        <w:rPr>
          <w:rFonts w:ascii="Times New Roman" w:hAnsi="Times New Roman" w:cs="Times New Roman"/>
        </w:rPr>
        <w:t>міськ</w:t>
      </w:r>
      <w:proofErr w:type="spellEnd"/>
      <w:r w:rsidRPr="000D7C81">
        <w:rPr>
          <w:rFonts w:ascii="Times New Roman" w:hAnsi="Times New Roman" w:cs="Times New Roman"/>
        </w:rPr>
        <w:t xml:space="preserve">. </w:t>
      </w:r>
      <w:proofErr w:type="spellStart"/>
      <w:r w:rsidRPr="000D7C81">
        <w:rPr>
          <w:rFonts w:ascii="Times New Roman" w:hAnsi="Times New Roman" w:cs="Times New Roman"/>
        </w:rPr>
        <w:t>госп-ва</w:t>
      </w:r>
      <w:proofErr w:type="spellEnd"/>
      <w:r w:rsidRPr="000D7C81">
        <w:rPr>
          <w:rFonts w:ascii="Times New Roman" w:hAnsi="Times New Roman" w:cs="Times New Roman"/>
        </w:rPr>
        <w:t>. Х.</w:t>
      </w:r>
      <w:r>
        <w:rPr>
          <w:rFonts w:ascii="Times New Roman" w:hAnsi="Times New Roman" w:cs="Times New Roman"/>
        </w:rPr>
        <w:t xml:space="preserve"> </w:t>
      </w:r>
      <w:r w:rsidRPr="000D7C81">
        <w:rPr>
          <w:rFonts w:ascii="Times New Roman" w:hAnsi="Times New Roman" w:cs="Times New Roman"/>
        </w:rPr>
        <w:t>: ХНАМГ, 2011. 475 с.</w:t>
      </w:r>
    </w:p>
    <w:p w:rsidR="00D470A0" w:rsidRPr="00D470A0" w:rsidRDefault="00D470A0" w:rsidP="00885220">
      <w:pPr>
        <w:pStyle w:val="a6"/>
        <w:numPr>
          <w:ilvl w:val="0"/>
          <w:numId w:val="2"/>
        </w:numPr>
        <w:tabs>
          <w:tab w:val="left" w:pos="360"/>
        </w:tabs>
        <w:ind w:left="0" w:firstLine="709"/>
        <w:jc w:val="both"/>
        <w:rPr>
          <w:b w:val="0"/>
          <w:bCs w:val="0"/>
          <w:szCs w:val="28"/>
          <w:lang w:eastAsia="ru-RU"/>
        </w:rPr>
      </w:pPr>
      <w:r w:rsidRPr="00D470A0">
        <w:rPr>
          <w:b w:val="0"/>
        </w:rPr>
        <w:t xml:space="preserve">Фастовець О.О. Організація транспортних подорожей і перевезень туристів: </w:t>
      </w:r>
      <w:r>
        <w:rPr>
          <w:b w:val="0"/>
        </w:rPr>
        <w:t>н</w:t>
      </w:r>
      <w:r w:rsidRPr="00D470A0">
        <w:rPr>
          <w:b w:val="0"/>
        </w:rPr>
        <w:t>авчальний посібник. К.</w:t>
      </w:r>
      <w:r w:rsidR="000D7C81">
        <w:rPr>
          <w:b w:val="0"/>
        </w:rPr>
        <w:t xml:space="preserve"> </w:t>
      </w:r>
      <w:r w:rsidRPr="00D470A0">
        <w:rPr>
          <w:b w:val="0"/>
        </w:rPr>
        <w:t>: Вид-во ФПУ, 2007. 233с</w:t>
      </w:r>
      <w:r>
        <w:rPr>
          <w:b w:val="0"/>
        </w:rPr>
        <w:t>.</w:t>
      </w:r>
    </w:p>
    <w:tbl>
      <w:tblPr>
        <w:tblW w:w="9356" w:type="dxa"/>
        <w:tblInd w:w="108" w:type="dxa"/>
        <w:tblLayout w:type="fixed"/>
        <w:tblLook w:val="0000"/>
      </w:tblPr>
      <w:tblGrid>
        <w:gridCol w:w="9356"/>
      </w:tblGrid>
      <w:tr w:rsidR="00885220" w:rsidRPr="001531B9" w:rsidTr="000D7C81">
        <w:trPr>
          <w:trHeight w:val="80"/>
        </w:trPr>
        <w:tc>
          <w:tcPr>
            <w:tcW w:w="9356" w:type="dxa"/>
          </w:tcPr>
          <w:p w:rsidR="000D7C81" w:rsidRPr="000D7C81" w:rsidRDefault="000D7C81" w:rsidP="00F947CC">
            <w:pPr>
              <w:pStyle w:val="a5"/>
              <w:numPr>
                <w:ilvl w:val="0"/>
                <w:numId w:val="2"/>
              </w:numPr>
              <w:ind w:left="0" w:firstLine="709"/>
              <w:jc w:val="both"/>
              <w:rPr>
                <w:rFonts w:ascii="Times New Roman" w:hAnsi="Times New Roman" w:cs="Times New Roman"/>
              </w:rPr>
            </w:pPr>
            <w:proofErr w:type="spellStart"/>
            <w:r>
              <w:rPr>
                <w:rFonts w:ascii="Times New Roman" w:hAnsi="Times New Roman" w:cs="Times New Roman"/>
              </w:rPr>
              <w:t>Щепанський</w:t>
            </w:r>
            <w:proofErr w:type="spellEnd"/>
            <w:r>
              <w:rPr>
                <w:rFonts w:ascii="Times New Roman" w:hAnsi="Times New Roman" w:cs="Times New Roman"/>
              </w:rPr>
              <w:t xml:space="preserve"> Е.В. Державне регулювання розвитку туристично-рекреаційної сфери в Україні: теорія, методологія та практика : монографія. </w:t>
            </w:r>
            <w:r>
              <w:rPr>
                <w:rFonts w:ascii="Times New Roman" w:hAnsi="Times New Roman" w:cs="Times New Roman"/>
              </w:rPr>
              <w:lastRenderedPageBreak/>
              <w:t>Хмельницький університет управління та права. Хмельницький : Вид-во ХУУП, 2018. 326 с.</w:t>
            </w:r>
          </w:p>
        </w:tc>
      </w:tr>
      <w:tr w:rsidR="00885220" w:rsidRPr="001531B9" w:rsidTr="000D7C81">
        <w:trPr>
          <w:trHeight w:val="80"/>
        </w:trPr>
        <w:tc>
          <w:tcPr>
            <w:tcW w:w="9356" w:type="dxa"/>
          </w:tcPr>
          <w:p w:rsidR="00885220" w:rsidRPr="001531B9" w:rsidRDefault="00885220" w:rsidP="000D7C81">
            <w:pPr>
              <w:ind w:left="284"/>
              <w:rPr>
                <w:rFonts w:ascii="Times New Roman" w:hAnsi="Times New Roman" w:cs="Times New Roman"/>
              </w:rPr>
            </w:pPr>
          </w:p>
        </w:tc>
      </w:tr>
      <w:tr w:rsidR="00885220" w:rsidRPr="001531B9" w:rsidTr="000D7C81">
        <w:trPr>
          <w:trHeight w:val="80"/>
        </w:trPr>
        <w:tc>
          <w:tcPr>
            <w:tcW w:w="9356" w:type="dxa"/>
          </w:tcPr>
          <w:p w:rsidR="00885220" w:rsidRPr="001531B9" w:rsidRDefault="00885220" w:rsidP="000D7C81">
            <w:pPr>
              <w:ind w:left="360"/>
              <w:rPr>
                <w:rFonts w:ascii="Times New Roman" w:hAnsi="Times New Roman" w:cs="Times New Roman"/>
              </w:rPr>
            </w:pPr>
          </w:p>
        </w:tc>
      </w:tr>
    </w:tbl>
    <w:p w:rsidR="00885220" w:rsidRPr="002A1077" w:rsidRDefault="0095744A" w:rsidP="00885220">
      <w:pPr>
        <w:rPr>
          <w:rFonts w:ascii="Times New Roman" w:hAnsi="Times New Roman" w:cs="Times New Roman"/>
        </w:rPr>
      </w:pPr>
      <w:r>
        <w:rPr>
          <w:rFonts w:ascii="Times New Roman" w:hAnsi="Times New Roman" w:cs="Times New Roman"/>
        </w:rPr>
        <w:t>Затверджено</w:t>
      </w:r>
      <w:r w:rsidR="00885220" w:rsidRPr="002A1077">
        <w:rPr>
          <w:rFonts w:ascii="Times New Roman" w:hAnsi="Times New Roman" w:cs="Times New Roman"/>
        </w:rPr>
        <w:t xml:space="preserve"> рішенням кафедри публічного </w:t>
      </w:r>
    </w:p>
    <w:p w:rsidR="00885220" w:rsidRPr="002A1077" w:rsidRDefault="00885220" w:rsidP="00885220">
      <w:pPr>
        <w:rPr>
          <w:rFonts w:ascii="Times New Roman" w:hAnsi="Times New Roman" w:cs="Times New Roman"/>
        </w:rPr>
      </w:pPr>
      <w:r w:rsidRPr="002A1077">
        <w:rPr>
          <w:rFonts w:ascii="Times New Roman" w:hAnsi="Times New Roman" w:cs="Times New Roman"/>
        </w:rPr>
        <w:t xml:space="preserve">управління та адміністрування </w:t>
      </w:r>
    </w:p>
    <w:p w:rsidR="00885220" w:rsidRPr="002A1077" w:rsidRDefault="00885220" w:rsidP="00885220">
      <w:pPr>
        <w:rPr>
          <w:rFonts w:ascii="Times New Roman" w:hAnsi="Times New Roman" w:cs="Times New Roman"/>
        </w:rPr>
      </w:pPr>
      <w:r w:rsidRPr="002A1077">
        <w:rPr>
          <w:rFonts w:ascii="Times New Roman" w:hAnsi="Times New Roman" w:cs="Times New Roman"/>
        </w:rPr>
        <w:t>від «</w:t>
      </w:r>
      <w:r w:rsidRPr="002A1077">
        <w:rPr>
          <w:rFonts w:ascii="Times New Roman" w:hAnsi="Times New Roman" w:cs="Times New Roman"/>
          <w:lang w:val="ru-RU"/>
        </w:rPr>
        <w:t>07</w:t>
      </w:r>
      <w:r w:rsidRPr="002A1077">
        <w:rPr>
          <w:rFonts w:ascii="Times New Roman" w:hAnsi="Times New Roman" w:cs="Times New Roman"/>
        </w:rPr>
        <w:t>» квітня 20</w:t>
      </w:r>
      <w:r w:rsidRPr="002A1077">
        <w:rPr>
          <w:rFonts w:ascii="Times New Roman" w:hAnsi="Times New Roman" w:cs="Times New Roman"/>
          <w:lang w:val="ru-RU"/>
        </w:rPr>
        <w:t>2</w:t>
      </w:r>
      <w:r w:rsidRPr="002A1077">
        <w:rPr>
          <w:rFonts w:ascii="Times New Roman" w:hAnsi="Times New Roman" w:cs="Times New Roman"/>
        </w:rPr>
        <w:t>1 року, протокол №9</w:t>
      </w:r>
    </w:p>
    <w:p w:rsidR="00923DC3" w:rsidRDefault="00923DC3"/>
    <w:sectPr w:rsidR="00923DC3" w:rsidSect="000D7C81">
      <w:headerReference w:type="default" r:id="rId8"/>
      <w:pgSz w:w="11906" w:h="16838"/>
      <w:pgMar w:top="850" w:right="850" w:bottom="850"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B0C" w:rsidRDefault="00B82B0C" w:rsidP="004050DA">
      <w:r>
        <w:separator/>
      </w:r>
    </w:p>
  </w:endnote>
  <w:endnote w:type="continuationSeparator" w:id="1">
    <w:p w:rsidR="00B82B0C" w:rsidRDefault="00B82B0C" w:rsidP="00405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B0C" w:rsidRDefault="00B82B0C" w:rsidP="004050DA">
      <w:r>
        <w:separator/>
      </w:r>
    </w:p>
  </w:footnote>
  <w:footnote w:type="continuationSeparator" w:id="1">
    <w:p w:rsidR="00B82B0C" w:rsidRDefault="00B82B0C" w:rsidP="00405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688"/>
      <w:docPartObj>
        <w:docPartGallery w:val="Page Numbers (Top of Page)"/>
        <w:docPartUnique/>
      </w:docPartObj>
    </w:sdtPr>
    <w:sdtContent>
      <w:p w:rsidR="00B82B0C" w:rsidRDefault="00B82B0C">
        <w:pPr>
          <w:pStyle w:val="a9"/>
          <w:jc w:val="right"/>
        </w:pPr>
        <w:fldSimple w:instr=" PAGE   \* MERGEFORMAT ">
          <w:r w:rsidR="000824A1">
            <w:rPr>
              <w:noProof/>
            </w:rPr>
            <w:t>2</w:t>
          </w:r>
        </w:fldSimple>
      </w:p>
    </w:sdtContent>
  </w:sdt>
  <w:p w:rsidR="00B82B0C" w:rsidRDefault="00B82B0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4C95"/>
    <w:multiLevelType w:val="hybridMultilevel"/>
    <w:tmpl w:val="7A4C2824"/>
    <w:lvl w:ilvl="0" w:tplc="0419000F">
      <w:start w:val="1"/>
      <w:numFmt w:val="decimal"/>
      <w:lvlText w:val="%1."/>
      <w:lvlJc w:val="left"/>
      <w:pPr>
        <w:ind w:left="64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CF7F89"/>
    <w:multiLevelType w:val="hybridMultilevel"/>
    <w:tmpl w:val="20DE4E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0"/>
    <w:footnote w:id="1"/>
  </w:footnotePr>
  <w:endnotePr>
    <w:endnote w:id="0"/>
    <w:endnote w:id="1"/>
  </w:endnotePr>
  <w:compat/>
  <w:rsids>
    <w:rsidRoot w:val="00885220"/>
    <w:rsid w:val="00004B48"/>
    <w:rsid w:val="000824A1"/>
    <w:rsid w:val="000D7C81"/>
    <w:rsid w:val="002A1077"/>
    <w:rsid w:val="003F61C8"/>
    <w:rsid w:val="004050DA"/>
    <w:rsid w:val="00885220"/>
    <w:rsid w:val="008A183F"/>
    <w:rsid w:val="00923DC3"/>
    <w:rsid w:val="0095744A"/>
    <w:rsid w:val="009D7E7E"/>
    <w:rsid w:val="00B82B0C"/>
    <w:rsid w:val="00BB009A"/>
    <w:rsid w:val="00C86209"/>
    <w:rsid w:val="00D470A0"/>
    <w:rsid w:val="00F947C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220"/>
    <w:pPr>
      <w:spacing w:after="0" w:line="240" w:lineRule="auto"/>
    </w:pPr>
    <w:rPr>
      <w:rFonts w:ascii="Calibri" w:eastAsia="Times New Roman" w:hAnsi="Calibri" w:cs="Calibri"/>
      <w:color w:val="000000"/>
      <w:sz w:val="28"/>
      <w:szCs w:val="28"/>
      <w:lang w:eastAsia="uk-UA"/>
    </w:rPr>
  </w:style>
  <w:style w:type="paragraph" w:styleId="2">
    <w:name w:val="heading 2"/>
    <w:basedOn w:val="a"/>
    <w:next w:val="a"/>
    <w:link w:val="20"/>
    <w:qFormat/>
    <w:rsid w:val="00885220"/>
    <w:pPr>
      <w:keepNext/>
      <w:spacing w:before="240" w:after="60"/>
      <w:outlineLvl w:val="1"/>
    </w:pPr>
    <w:rPr>
      <w:rFonts w:ascii="Arial" w:hAnsi="Arial" w:cs="Times New Roman"/>
      <w:b/>
      <w:bCs/>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85220"/>
    <w:rPr>
      <w:rFonts w:ascii="Arial" w:eastAsia="Times New Roman" w:hAnsi="Arial" w:cs="Times New Roman"/>
      <w:b/>
      <w:bCs/>
      <w:i/>
      <w:iCs/>
      <w:sz w:val="28"/>
      <w:szCs w:val="28"/>
      <w:lang w:eastAsia="uk-UA"/>
    </w:rPr>
  </w:style>
  <w:style w:type="paragraph" w:styleId="a3">
    <w:name w:val="Body Text"/>
    <w:basedOn w:val="a"/>
    <w:link w:val="a4"/>
    <w:rsid w:val="00885220"/>
    <w:pPr>
      <w:spacing w:after="120"/>
    </w:pPr>
    <w:rPr>
      <w:rFonts w:ascii="Times New Roman" w:hAnsi="Times New Roman" w:cs="Times New Roman"/>
      <w:color w:val="auto"/>
      <w:szCs w:val="24"/>
    </w:rPr>
  </w:style>
  <w:style w:type="character" w:customStyle="1" w:styleId="a4">
    <w:name w:val="Основний текст Знак"/>
    <w:basedOn w:val="a0"/>
    <w:link w:val="a3"/>
    <w:rsid w:val="00885220"/>
    <w:rPr>
      <w:rFonts w:ascii="Times New Roman" w:eastAsia="Times New Roman" w:hAnsi="Times New Roman" w:cs="Times New Roman"/>
      <w:sz w:val="28"/>
      <w:szCs w:val="24"/>
      <w:lang w:eastAsia="uk-UA"/>
    </w:rPr>
  </w:style>
  <w:style w:type="paragraph" w:styleId="a5">
    <w:name w:val="List Paragraph"/>
    <w:basedOn w:val="a"/>
    <w:uiPriority w:val="34"/>
    <w:qFormat/>
    <w:rsid w:val="00885220"/>
    <w:pPr>
      <w:ind w:left="720"/>
      <w:contextualSpacing/>
    </w:pPr>
  </w:style>
  <w:style w:type="paragraph" w:styleId="3">
    <w:name w:val="Body Text Indent 3"/>
    <w:basedOn w:val="a"/>
    <w:link w:val="30"/>
    <w:uiPriority w:val="99"/>
    <w:unhideWhenUsed/>
    <w:rsid w:val="00885220"/>
    <w:pPr>
      <w:spacing w:after="120"/>
      <w:ind w:left="283"/>
    </w:pPr>
    <w:rPr>
      <w:rFonts w:cs="Times New Roman"/>
      <w:sz w:val="16"/>
      <w:szCs w:val="16"/>
    </w:rPr>
  </w:style>
  <w:style w:type="character" w:customStyle="1" w:styleId="30">
    <w:name w:val="Основний текст з відступом 3 Знак"/>
    <w:basedOn w:val="a0"/>
    <w:link w:val="3"/>
    <w:uiPriority w:val="99"/>
    <w:rsid w:val="00885220"/>
    <w:rPr>
      <w:rFonts w:ascii="Calibri" w:eastAsia="Times New Roman" w:hAnsi="Calibri" w:cs="Times New Roman"/>
      <w:color w:val="000000"/>
      <w:sz w:val="16"/>
      <w:szCs w:val="16"/>
      <w:lang w:eastAsia="uk-UA"/>
    </w:rPr>
  </w:style>
  <w:style w:type="paragraph" w:styleId="a6">
    <w:name w:val="Title"/>
    <w:basedOn w:val="a"/>
    <w:link w:val="a7"/>
    <w:qFormat/>
    <w:rsid w:val="00885220"/>
    <w:pPr>
      <w:jc w:val="center"/>
    </w:pPr>
    <w:rPr>
      <w:rFonts w:ascii="Times New Roman" w:hAnsi="Times New Roman" w:cs="Times New Roman"/>
      <w:b/>
      <w:bCs/>
      <w:noProof/>
      <w:color w:val="auto"/>
      <w:szCs w:val="24"/>
    </w:rPr>
  </w:style>
  <w:style w:type="character" w:customStyle="1" w:styleId="a7">
    <w:name w:val="Назва Знак"/>
    <w:basedOn w:val="a0"/>
    <w:link w:val="a6"/>
    <w:rsid w:val="00885220"/>
    <w:rPr>
      <w:rFonts w:ascii="Times New Roman" w:eastAsia="Times New Roman" w:hAnsi="Times New Roman" w:cs="Times New Roman"/>
      <w:b/>
      <w:bCs/>
      <w:noProof/>
      <w:sz w:val="28"/>
      <w:szCs w:val="24"/>
      <w:lang w:eastAsia="uk-UA"/>
    </w:rPr>
  </w:style>
  <w:style w:type="table" w:styleId="a8">
    <w:name w:val="Table Grid"/>
    <w:basedOn w:val="a1"/>
    <w:uiPriority w:val="59"/>
    <w:rsid w:val="008852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85220"/>
    <w:pPr>
      <w:tabs>
        <w:tab w:val="center" w:pos="4819"/>
        <w:tab w:val="right" w:pos="9639"/>
      </w:tabs>
    </w:pPr>
  </w:style>
  <w:style w:type="character" w:customStyle="1" w:styleId="aa">
    <w:name w:val="Верхній колонтитул Знак"/>
    <w:basedOn w:val="a0"/>
    <w:link w:val="a9"/>
    <w:uiPriority w:val="99"/>
    <w:rsid w:val="00885220"/>
    <w:rPr>
      <w:rFonts w:ascii="Calibri" w:eastAsia="Times New Roman" w:hAnsi="Calibri" w:cs="Calibri"/>
      <w:color w:val="000000"/>
      <w:sz w:val="28"/>
      <w:szCs w:val="28"/>
      <w:lang w:eastAsia="uk-UA"/>
    </w:rPr>
  </w:style>
  <w:style w:type="paragraph" w:styleId="ab">
    <w:name w:val="Balloon Text"/>
    <w:basedOn w:val="a"/>
    <w:link w:val="ac"/>
    <w:uiPriority w:val="99"/>
    <w:semiHidden/>
    <w:unhideWhenUsed/>
    <w:rsid w:val="00885220"/>
    <w:rPr>
      <w:rFonts w:ascii="Tahoma" w:hAnsi="Tahoma" w:cs="Tahoma"/>
      <w:sz w:val="16"/>
      <w:szCs w:val="16"/>
    </w:rPr>
  </w:style>
  <w:style w:type="character" w:customStyle="1" w:styleId="ac">
    <w:name w:val="Текст у виносці Знак"/>
    <w:basedOn w:val="a0"/>
    <w:link w:val="ab"/>
    <w:uiPriority w:val="99"/>
    <w:semiHidden/>
    <w:rsid w:val="00885220"/>
    <w:rPr>
      <w:rFonts w:ascii="Tahoma" w:eastAsia="Times New Roman" w:hAnsi="Tahoma" w:cs="Tahoma"/>
      <w:color w:val="000000"/>
      <w:sz w:val="16"/>
      <w:szCs w:val="16"/>
      <w:lang w:eastAsia="uk-UA"/>
    </w:rPr>
  </w:style>
  <w:style w:type="paragraph" w:customStyle="1" w:styleId="5">
    <w:name w:val="Основной текст5"/>
    <w:basedOn w:val="a"/>
    <w:rsid w:val="003F61C8"/>
    <w:pPr>
      <w:shd w:val="clear" w:color="auto" w:fill="FFFFFF"/>
      <w:spacing w:line="601" w:lineRule="atLeast"/>
      <w:ind w:hanging="440"/>
      <w:jc w:val="center"/>
    </w:pPr>
    <w:rPr>
      <w:rFonts w:ascii="Times New Roman" w:hAnsi="Times New Roman" w:cs="Times New Roman"/>
      <w:color w:val="auto"/>
      <w:sz w:val="19"/>
      <w:szCs w:val="20"/>
    </w:rPr>
  </w:style>
  <w:style w:type="character" w:customStyle="1" w:styleId="21">
    <w:name w:val="Основной текст2"/>
    <w:rsid w:val="003F61C8"/>
    <w:rPr>
      <w:rFonts w:ascii="Times New Roman" w:eastAsia="Times New Roman" w:hAnsi="Times New Roman" w:cs="Times New Roman" w:hint="default"/>
      <w:b w:val="0"/>
      <w:bCs w:val="0"/>
      <w:i w:val="0"/>
      <w:iCs w:val="0"/>
      <w:smallCaps w:val="0"/>
      <w:strike w:val="0"/>
      <w:dstrike w:val="0"/>
      <w:spacing w:val="0"/>
      <w:sz w:val="19"/>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6882</Words>
  <Characters>3924</Characters>
  <Application>Microsoft Office Word</Application>
  <DocSecurity>4</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2021-05-05T10:21:00Z</dcterms:created>
  <dcterms:modified xsi:type="dcterms:W3CDTF">2021-05-05T10:21:00Z</dcterms:modified>
</cp:coreProperties>
</file>